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35"/>
        <w:tblW w:w="14798" w:type="dxa"/>
        <w:tblLook w:val="04A0" w:firstRow="1" w:lastRow="0" w:firstColumn="1" w:lastColumn="0" w:noHBand="0" w:noVBand="1"/>
      </w:tblPr>
      <w:tblGrid>
        <w:gridCol w:w="620"/>
        <w:gridCol w:w="5708"/>
        <w:gridCol w:w="882"/>
        <w:gridCol w:w="908"/>
        <w:gridCol w:w="1260"/>
        <w:gridCol w:w="1160"/>
        <w:gridCol w:w="1320"/>
        <w:gridCol w:w="1280"/>
        <w:gridCol w:w="1660"/>
      </w:tblGrid>
      <w:tr w:rsidR="008C3028" w:rsidRPr="002251B2" w:rsidTr="00244BD9">
        <w:trPr>
          <w:trHeight w:val="80"/>
        </w:trPr>
        <w:tc>
          <w:tcPr>
            <w:tcW w:w="8118" w:type="dxa"/>
            <w:gridSpan w:val="4"/>
            <w:vMerge w:val="restart"/>
            <w:tcBorders>
              <w:top w:val="nil"/>
              <w:left w:val="nil"/>
              <w:bottom w:val="nil"/>
              <w:right w:val="nil"/>
            </w:tcBorders>
            <w:shd w:val="clear" w:color="auto" w:fill="auto"/>
            <w:vAlign w:val="center"/>
            <w:hideMark/>
          </w:tcPr>
          <w:p w:rsidR="008C3028" w:rsidRDefault="008C3028" w:rsidP="00244BD9">
            <w:pPr>
              <w:widowControl/>
              <w:autoSpaceDE/>
              <w:autoSpaceDN/>
              <w:rPr>
                <w:rFonts w:eastAsia="Times New Roman"/>
                <w:b/>
                <w:bCs/>
                <w:color w:val="000000"/>
                <w:sz w:val="28"/>
                <w:szCs w:val="28"/>
              </w:rPr>
            </w:pPr>
            <w:bookmarkStart w:id="0" w:name="_GoBack"/>
            <w:bookmarkEnd w:id="0"/>
            <w:r w:rsidRPr="002251B2">
              <w:rPr>
                <w:rFonts w:eastAsia="Times New Roman"/>
                <w:b/>
                <w:bCs/>
                <w:color w:val="000000"/>
                <w:sz w:val="28"/>
                <w:szCs w:val="28"/>
              </w:rPr>
              <w:t>ПЕТА ПАРТИЈА - свеже воће</w:t>
            </w:r>
          </w:p>
          <w:p w:rsidR="008C3028" w:rsidRPr="00AD1226" w:rsidRDefault="008C3028" w:rsidP="00244BD9">
            <w:pPr>
              <w:widowControl/>
              <w:autoSpaceDE/>
              <w:autoSpaceDN/>
              <w:rPr>
                <w:rFonts w:eastAsia="Times New Roman"/>
                <w:b/>
                <w:bCs/>
                <w:color w:val="000000"/>
                <w:sz w:val="28"/>
                <w:szCs w:val="28"/>
                <w:lang w:val="sr-Cyrl-RS"/>
              </w:rPr>
            </w:pPr>
            <w:r>
              <w:rPr>
                <w:rFonts w:eastAsia="Times New Roman"/>
                <w:b/>
                <w:bCs/>
                <w:color w:val="000000"/>
                <w:sz w:val="28"/>
                <w:szCs w:val="28"/>
                <w:lang w:val="sr-Cyrl-RS"/>
              </w:rPr>
              <w:t xml:space="preserve">        ( Образац 1.5 )</w:t>
            </w:r>
          </w:p>
        </w:tc>
        <w:tc>
          <w:tcPr>
            <w:tcW w:w="126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66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rPr>
            </w:pPr>
          </w:p>
        </w:tc>
      </w:tr>
      <w:tr w:rsidR="008C3028" w:rsidRPr="002251B2" w:rsidTr="00244BD9">
        <w:trPr>
          <w:trHeight w:val="288"/>
        </w:trPr>
        <w:tc>
          <w:tcPr>
            <w:tcW w:w="8118" w:type="dxa"/>
            <w:gridSpan w:val="4"/>
            <w:vMerge/>
            <w:tcBorders>
              <w:top w:val="nil"/>
              <w:left w:val="nil"/>
              <w:bottom w:val="nil"/>
              <w:right w:val="nil"/>
            </w:tcBorders>
            <w:vAlign w:val="center"/>
            <w:hideMark/>
          </w:tcPr>
          <w:p w:rsidR="008C3028" w:rsidRPr="002251B2" w:rsidRDefault="008C3028" w:rsidP="00244BD9">
            <w:pPr>
              <w:widowControl/>
              <w:autoSpaceDE/>
              <w:autoSpaceDN/>
              <w:rPr>
                <w:rFonts w:eastAsia="Times New Roman"/>
                <w:b/>
                <w:bCs/>
                <w:color w:val="000000"/>
                <w:sz w:val="28"/>
                <w:szCs w:val="28"/>
              </w:rPr>
            </w:pPr>
          </w:p>
        </w:tc>
        <w:tc>
          <w:tcPr>
            <w:tcW w:w="126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66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rPr>
            </w:pPr>
          </w:p>
        </w:tc>
      </w:tr>
      <w:tr w:rsidR="008C3028" w:rsidRPr="002251B2" w:rsidTr="00244BD9">
        <w:trPr>
          <w:trHeight w:val="312"/>
        </w:trPr>
        <w:tc>
          <w:tcPr>
            <w:tcW w:w="62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rPr>
                <w:rFonts w:eastAsia="Times New Roman"/>
                <w:color w:val="000000"/>
                <w:sz w:val="18"/>
                <w:szCs w:val="18"/>
              </w:rPr>
            </w:pPr>
          </w:p>
        </w:tc>
        <w:tc>
          <w:tcPr>
            <w:tcW w:w="5708"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p>
        </w:tc>
        <w:tc>
          <w:tcPr>
            <w:tcW w:w="882"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p>
        </w:tc>
        <w:tc>
          <w:tcPr>
            <w:tcW w:w="908"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p>
        </w:tc>
        <w:tc>
          <w:tcPr>
            <w:tcW w:w="126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660" w:type="dxa"/>
            <w:tcBorders>
              <w:top w:val="nil"/>
              <w:left w:val="nil"/>
              <w:bottom w:val="nil"/>
              <w:right w:val="nil"/>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у динарима</w:t>
            </w:r>
          </w:p>
        </w:tc>
      </w:tr>
      <w:tr w:rsidR="008C3028" w:rsidRPr="002251B2" w:rsidTr="00244BD9">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р.бр.</w:t>
            </w:r>
          </w:p>
        </w:tc>
        <w:tc>
          <w:tcPr>
            <w:tcW w:w="5708" w:type="dxa"/>
            <w:tcBorders>
              <w:top w:val="single" w:sz="4" w:space="0" w:color="auto"/>
              <w:left w:val="nil"/>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назив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8C3028" w:rsidRPr="002251B2" w:rsidRDefault="008C3028" w:rsidP="00244BD9">
            <w:pPr>
              <w:widowControl/>
              <w:autoSpaceDE/>
              <w:autoSpaceDN/>
              <w:jc w:val="center"/>
              <w:rPr>
                <w:rFonts w:eastAsia="Times New Roman"/>
                <w:color w:val="000000"/>
                <w:sz w:val="16"/>
                <w:szCs w:val="16"/>
              </w:rPr>
            </w:pPr>
            <w:r w:rsidRPr="002251B2">
              <w:rPr>
                <w:rFonts w:eastAsia="Times New Roman"/>
                <w:color w:val="000000"/>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6"/>
                <w:szCs w:val="16"/>
              </w:rPr>
            </w:pPr>
            <w:r w:rsidRPr="002251B2">
              <w:rPr>
                <w:rFonts w:eastAsia="Times New Roman"/>
                <w:color w:val="000000"/>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C3028" w:rsidRPr="002251B2" w:rsidRDefault="008C3028" w:rsidP="00244BD9">
            <w:pPr>
              <w:widowControl/>
              <w:autoSpaceDE/>
              <w:autoSpaceDN/>
              <w:jc w:val="center"/>
              <w:rPr>
                <w:rFonts w:eastAsia="Times New Roman"/>
                <w:color w:val="000000"/>
                <w:sz w:val="16"/>
                <w:szCs w:val="16"/>
              </w:rPr>
            </w:pPr>
            <w:r w:rsidRPr="002251B2">
              <w:rPr>
                <w:rFonts w:eastAsia="Times New Roman"/>
                <w:color w:val="000000"/>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C3028" w:rsidRPr="002251B2" w:rsidRDefault="008C3028" w:rsidP="00244BD9">
            <w:pPr>
              <w:widowControl/>
              <w:autoSpaceDE/>
              <w:autoSpaceDN/>
              <w:jc w:val="center"/>
              <w:rPr>
                <w:rFonts w:eastAsia="Times New Roman"/>
                <w:color w:val="000000"/>
                <w:sz w:val="16"/>
                <w:szCs w:val="16"/>
              </w:rPr>
            </w:pPr>
            <w:r w:rsidRPr="002251B2">
              <w:rPr>
                <w:rFonts w:eastAsia="Times New Roman"/>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C3028" w:rsidRPr="002251B2" w:rsidRDefault="008C3028" w:rsidP="00244BD9">
            <w:pPr>
              <w:widowControl/>
              <w:autoSpaceDE/>
              <w:autoSpaceDN/>
              <w:jc w:val="center"/>
              <w:rPr>
                <w:rFonts w:eastAsia="Times New Roman"/>
                <w:color w:val="000000"/>
                <w:sz w:val="16"/>
                <w:szCs w:val="16"/>
              </w:rPr>
            </w:pPr>
            <w:r w:rsidRPr="002251B2">
              <w:rPr>
                <w:rFonts w:eastAsia="Times New Roman"/>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C3028" w:rsidRPr="002251B2" w:rsidRDefault="008C3028" w:rsidP="00244BD9">
            <w:pPr>
              <w:widowControl/>
              <w:autoSpaceDE/>
              <w:autoSpaceDN/>
              <w:jc w:val="center"/>
              <w:rPr>
                <w:rFonts w:eastAsia="Times New Roman"/>
                <w:color w:val="000000"/>
                <w:sz w:val="16"/>
                <w:szCs w:val="16"/>
              </w:rPr>
            </w:pPr>
            <w:r w:rsidRPr="002251B2">
              <w:rPr>
                <w:rFonts w:eastAsia="Times New Roman"/>
                <w:color w:val="000000"/>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C3028" w:rsidRPr="002251B2" w:rsidRDefault="008C3028" w:rsidP="00244BD9">
            <w:pPr>
              <w:widowControl/>
              <w:autoSpaceDE/>
              <w:autoSpaceDN/>
              <w:jc w:val="center"/>
              <w:rPr>
                <w:rFonts w:eastAsia="Times New Roman"/>
                <w:color w:val="000000"/>
                <w:sz w:val="16"/>
                <w:szCs w:val="16"/>
              </w:rPr>
            </w:pPr>
            <w:r w:rsidRPr="002251B2">
              <w:rPr>
                <w:rFonts w:eastAsia="Times New Roman"/>
                <w:color w:val="000000"/>
                <w:sz w:val="16"/>
                <w:szCs w:val="16"/>
              </w:rPr>
              <w:t>порекло производа - произвођач</w:t>
            </w:r>
          </w:p>
        </w:tc>
      </w:tr>
      <w:tr w:rsidR="008C3028" w:rsidRPr="002251B2" w:rsidTr="00244BD9">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1.</w:t>
            </w:r>
          </w:p>
        </w:tc>
        <w:tc>
          <w:tcPr>
            <w:tcW w:w="5708" w:type="dxa"/>
            <w:tcBorders>
              <w:top w:val="nil"/>
              <w:left w:val="nil"/>
              <w:bottom w:val="single" w:sz="4" w:space="0" w:color="auto"/>
              <w:right w:val="single" w:sz="4" w:space="0" w:color="auto"/>
            </w:tcBorders>
            <w:shd w:val="clear" w:color="auto" w:fill="auto"/>
            <w:vAlign w:val="center"/>
            <w:hideMark/>
          </w:tcPr>
          <w:p w:rsidR="008C3028" w:rsidRPr="002251B2" w:rsidRDefault="008C3028" w:rsidP="00244BD9">
            <w:pPr>
              <w:widowControl/>
              <w:autoSpaceDE/>
              <w:autoSpaceDN/>
              <w:rPr>
                <w:rFonts w:eastAsia="Times New Roman"/>
                <w:b/>
                <w:bCs/>
                <w:color w:val="000000"/>
                <w:sz w:val="18"/>
                <w:szCs w:val="18"/>
              </w:rPr>
            </w:pPr>
            <w:r w:rsidRPr="002251B2">
              <w:rPr>
                <w:rFonts w:eastAsia="Times New Roman"/>
                <w:b/>
                <w:bCs/>
                <w:color w:val="000000"/>
                <w:sz w:val="18"/>
                <w:szCs w:val="18"/>
              </w:rPr>
              <w:t>Јабуке,</w:t>
            </w:r>
            <w:r w:rsidRPr="002251B2">
              <w:rPr>
                <w:rFonts w:eastAsia="Times New Roman"/>
                <w:color w:val="000000"/>
                <w:sz w:val="18"/>
                <w:szCs w:val="18"/>
              </w:rPr>
              <w:t xml:space="preserve"> прве класе, да су плодови нормално зрели, цели и здрави, без оштећења и промена на кори које би утицале на издржљивост и општи изглед плода</w:t>
            </w:r>
          </w:p>
        </w:tc>
        <w:tc>
          <w:tcPr>
            <w:tcW w:w="882" w:type="dxa"/>
            <w:tcBorders>
              <w:top w:val="nil"/>
              <w:left w:val="nil"/>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8C3028" w:rsidRPr="00497216"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500</w:t>
            </w:r>
          </w:p>
        </w:tc>
        <w:tc>
          <w:tcPr>
            <w:tcW w:w="1260" w:type="dxa"/>
            <w:tcBorders>
              <w:top w:val="nil"/>
              <w:left w:val="nil"/>
              <w:bottom w:val="single" w:sz="4" w:space="0" w:color="auto"/>
              <w:right w:val="single" w:sz="4" w:space="0" w:color="auto"/>
            </w:tcBorders>
            <w:shd w:val="clear" w:color="auto" w:fill="auto"/>
            <w:noWrap/>
            <w:vAlign w:val="bottom"/>
          </w:tcPr>
          <w:p w:rsidR="008C3028" w:rsidRDefault="008C3028" w:rsidP="00244BD9">
            <w:pPr>
              <w:widowControl/>
              <w:autoSpaceDE/>
              <w:autoSpaceDN/>
              <w:jc w:val="center"/>
              <w:rPr>
                <w:rFonts w:ascii="Calibri" w:eastAsia="Times New Roman"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r w:rsidRPr="002251B2">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 </w:t>
            </w:r>
          </w:p>
        </w:tc>
      </w:tr>
      <w:tr w:rsidR="008C3028" w:rsidRPr="002251B2" w:rsidTr="00244BD9">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2.</w:t>
            </w:r>
          </w:p>
        </w:tc>
        <w:tc>
          <w:tcPr>
            <w:tcW w:w="5708" w:type="dxa"/>
            <w:tcBorders>
              <w:top w:val="nil"/>
              <w:left w:val="nil"/>
              <w:bottom w:val="single" w:sz="4" w:space="0" w:color="auto"/>
              <w:right w:val="single" w:sz="4" w:space="0" w:color="auto"/>
            </w:tcBorders>
            <w:shd w:val="clear" w:color="auto" w:fill="auto"/>
            <w:vAlign w:val="center"/>
          </w:tcPr>
          <w:p w:rsidR="008C3028" w:rsidRPr="002251B2" w:rsidRDefault="008C3028" w:rsidP="00244BD9">
            <w:pPr>
              <w:widowControl/>
              <w:autoSpaceDE/>
              <w:autoSpaceDN/>
              <w:rPr>
                <w:rFonts w:eastAsia="Times New Roman"/>
                <w:b/>
                <w:bCs/>
                <w:color w:val="000000"/>
                <w:sz w:val="18"/>
                <w:szCs w:val="18"/>
              </w:rPr>
            </w:pPr>
            <w:r>
              <w:rPr>
                <w:rFonts w:eastAsia="Times New Roman"/>
                <w:b/>
                <w:color w:val="000000"/>
                <w:sz w:val="18"/>
                <w:szCs w:val="18"/>
                <w:lang w:val="sr-Cyrl-RS"/>
              </w:rPr>
              <w:t xml:space="preserve">Крушке, </w:t>
            </w:r>
            <w:r w:rsidRPr="002251B2">
              <w:rPr>
                <w:rFonts w:eastAsia="Times New Roman"/>
                <w:color w:val="000000"/>
                <w:sz w:val="18"/>
                <w:szCs w:val="18"/>
              </w:rPr>
              <w:t>прве класе, да су плодови нормално зрели,</w:t>
            </w:r>
            <w:r>
              <w:rPr>
                <w:rFonts w:eastAsia="Times New Roman"/>
                <w:color w:val="000000"/>
                <w:sz w:val="18"/>
                <w:szCs w:val="18"/>
                <w:lang w:val="sr-Cyrl-RS"/>
              </w:rPr>
              <w:t xml:space="preserve"> жућкасте боје,</w:t>
            </w:r>
            <w:r w:rsidRPr="002251B2">
              <w:rPr>
                <w:rFonts w:eastAsia="Times New Roman"/>
                <w:color w:val="000000"/>
                <w:sz w:val="18"/>
                <w:szCs w:val="18"/>
              </w:rPr>
              <w:t xml:space="preserve"> цели и здрави, без оштећења и промена на кори које би утицале на издржљивост и општи изглед плода</w:t>
            </w:r>
          </w:p>
        </w:tc>
        <w:tc>
          <w:tcPr>
            <w:tcW w:w="882" w:type="dxa"/>
            <w:tcBorders>
              <w:top w:val="nil"/>
              <w:left w:val="nil"/>
              <w:bottom w:val="single" w:sz="4" w:space="0" w:color="auto"/>
              <w:right w:val="single" w:sz="4" w:space="0" w:color="auto"/>
            </w:tcBorders>
            <w:shd w:val="clear" w:color="auto" w:fill="auto"/>
            <w:noWrap/>
            <w:vAlign w:val="center"/>
          </w:tcPr>
          <w:p w:rsidR="008C3028" w:rsidRPr="003B7DBD"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кг</w:t>
            </w:r>
          </w:p>
        </w:tc>
        <w:tc>
          <w:tcPr>
            <w:tcW w:w="908" w:type="dxa"/>
            <w:tcBorders>
              <w:top w:val="nil"/>
              <w:left w:val="nil"/>
              <w:bottom w:val="single" w:sz="4" w:space="0" w:color="auto"/>
              <w:right w:val="single" w:sz="4" w:space="0" w:color="auto"/>
            </w:tcBorders>
            <w:shd w:val="clear" w:color="auto" w:fill="auto"/>
            <w:noWrap/>
            <w:vAlign w:val="center"/>
          </w:tcPr>
          <w:p w:rsidR="008C3028" w:rsidRPr="003B7DBD"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50</w:t>
            </w:r>
          </w:p>
        </w:tc>
        <w:tc>
          <w:tcPr>
            <w:tcW w:w="1260" w:type="dxa"/>
            <w:tcBorders>
              <w:top w:val="nil"/>
              <w:left w:val="nil"/>
              <w:bottom w:val="single" w:sz="4" w:space="0" w:color="auto"/>
              <w:right w:val="single" w:sz="4" w:space="0" w:color="auto"/>
            </w:tcBorders>
            <w:shd w:val="clear" w:color="auto" w:fill="auto"/>
            <w:noWrap/>
            <w:vAlign w:val="bottom"/>
          </w:tcPr>
          <w:p w:rsidR="008C3028" w:rsidRDefault="008C3028" w:rsidP="00244BD9">
            <w:pPr>
              <w:jc w:val="cente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6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center"/>
              <w:rPr>
                <w:rFonts w:eastAsia="Times New Roman"/>
                <w:color w:val="000000"/>
                <w:sz w:val="18"/>
                <w:szCs w:val="18"/>
              </w:rPr>
            </w:pPr>
          </w:p>
        </w:tc>
      </w:tr>
      <w:tr w:rsidR="008C3028" w:rsidRPr="002251B2" w:rsidTr="00244BD9">
        <w:trPr>
          <w:trHeight w:val="45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3.</w:t>
            </w:r>
          </w:p>
        </w:tc>
        <w:tc>
          <w:tcPr>
            <w:tcW w:w="5708" w:type="dxa"/>
            <w:tcBorders>
              <w:top w:val="nil"/>
              <w:left w:val="nil"/>
              <w:bottom w:val="single" w:sz="4" w:space="0" w:color="auto"/>
              <w:right w:val="single" w:sz="4" w:space="0" w:color="auto"/>
            </w:tcBorders>
            <w:shd w:val="clear" w:color="auto" w:fill="auto"/>
            <w:vAlign w:val="center"/>
            <w:hideMark/>
          </w:tcPr>
          <w:p w:rsidR="008C3028" w:rsidRPr="003B7DBD" w:rsidRDefault="008C3028" w:rsidP="00244BD9">
            <w:pPr>
              <w:widowControl/>
              <w:autoSpaceDE/>
              <w:autoSpaceDN/>
              <w:rPr>
                <w:rFonts w:eastAsia="Times New Roman"/>
                <w:bCs/>
                <w:color w:val="000000"/>
                <w:sz w:val="18"/>
                <w:szCs w:val="18"/>
                <w:lang w:val="sr-Cyrl-RS"/>
              </w:rPr>
            </w:pPr>
            <w:r>
              <w:rPr>
                <w:rFonts w:eastAsia="Times New Roman"/>
                <w:b/>
                <w:bCs/>
                <w:color w:val="000000"/>
                <w:sz w:val="18"/>
                <w:szCs w:val="18"/>
                <w:lang w:val="sr-Cyrl-RS"/>
              </w:rPr>
              <w:t xml:space="preserve">Лубеница, </w:t>
            </w:r>
            <w:r>
              <w:rPr>
                <w:rFonts w:eastAsia="Times New Roman"/>
                <w:bCs/>
                <w:color w:val="000000"/>
                <w:sz w:val="18"/>
                <w:szCs w:val="18"/>
                <w:lang w:val="sr-Cyrl-RS"/>
              </w:rPr>
              <w:t>прве класе са зелено – жућкастом тврдом кором.</w:t>
            </w:r>
          </w:p>
        </w:tc>
        <w:tc>
          <w:tcPr>
            <w:tcW w:w="882" w:type="dxa"/>
            <w:tcBorders>
              <w:top w:val="nil"/>
              <w:left w:val="nil"/>
              <w:bottom w:val="single" w:sz="4" w:space="0" w:color="auto"/>
              <w:right w:val="single" w:sz="4" w:space="0" w:color="auto"/>
            </w:tcBorders>
            <w:shd w:val="clear" w:color="auto" w:fill="auto"/>
            <w:noWrap/>
            <w:vAlign w:val="center"/>
            <w:hideMark/>
          </w:tcPr>
          <w:p w:rsidR="008C3028" w:rsidRPr="003B7DBD"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кг</w:t>
            </w:r>
          </w:p>
        </w:tc>
        <w:tc>
          <w:tcPr>
            <w:tcW w:w="908" w:type="dxa"/>
            <w:tcBorders>
              <w:top w:val="nil"/>
              <w:left w:val="nil"/>
              <w:bottom w:val="single" w:sz="4" w:space="0" w:color="auto"/>
              <w:right w:val="single" w:sz="4" w:space="0" w:color="auto"/>
            </w:tcBorders>
            <w:shd w:val="clear" w:color="auto" w:fill="auto"/>
            <w:noWrap/>
            <w:vAlign w:val="center"/>
            <w:hideMark/>
          </w:tcPr>
          <w:p w:rsidR="008C3028" w:rsidRPr="003B7DBD"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100</w:t>
            </w:r>
          </w:p>
        </w:tc>
        <w:tc>
          <w:tcPr>
            <w:tcW w:w="1260" w:type="dxa"/>
            <w:tcBorders>
              <w:top w:val="nil"/>
              <w:left w:val="nil"/>
              <w:bottom w:val="single" w:sz="4" w:space="0" w:color="auto"/>
              <w:right w:val="single" w:sz="4" w:space="0" w:color="auto"/>
            </w:tcBorders>
            <w:shd w:val="clear" w:color="auto" w:fill="auto"/>
            <w:noWrap/>
            <w:vAlign w:val="bottom"/>
          </w:tcPr>
          <w:p w:rsidR="008C3028" w:rsidRDefault="008C3028" w:rsidP="00244BD9">
            <w:pPr>
              <w:jc w:val="cente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660" w:type="dxa"/>
            <w:tcBorders>
              <w:top w:val="nil"/>
              <w:left w:val="nil"/>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p>
        </w:tc>
      </w:tr>
      <w:tr w:rsidR="008C3028" w:rsidRPr="002251B2" w:rsidTr="00244BD9">
        <w:trPr>
          <w:trHeight w:val="52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4.</w:t>
            </w:r>
          </w:p>
        </w:tc>
        <w:tc>
          <w:tcPr>
            <w:tcW w:w="5708" w:type="dxa"/>
            <w:tcBorders>
              <w:top w:val="nil"/>
              <w:left w:val="nil"/>
              <w:bottom w:val="single" w:sz="4" w:space="0" w:color="auto"/>
              <w:right w:val="single" w:sz="4" w:space="0" w:color="auto"/>
            </w:tcBorders>
            <w:shd w:val="clear" w:color="auto" w:fill="auto"/>
            <w:vAlign w:val="center"/>
            <w:hideMark/>
          </w:tcPr>
          <w:p w:rsidR="008C3028" w:rsidRPr="003B7DBD" w:rsidRDefault="008C3028" w:rsidP="00244BD9">
            <w:pPr>
              <w:widowControl/>
              <w:autoSpaceDE/>
              <w:autoSpaceDN/>
              <w:rPr>
                <w:rFonts w:eastAsia="Times New Roman"/>
                <w:bCs/>
                <w:color w:val="000000"/>
                <w:sz w:val="18"/>
                <w:szCs w:val="18"/>
                <w:lang w:val="sr-Cyrl-RS"/>
              </w:rPr>
            </w:pPr>
            <w:r>
              <w:rPr>
                <w:rFonts w:eastAsia="Times New Roman"/>
                <w:b/>
                <w:bCs/>
                <w:color w:val="000000"/>
                <w:sz w:val="18"/>
                <w:szCs w:val="18"/>
                <w:lang w:val="sr-Cyrl-RS"/>
              </w:rPr>
              <w:t xml:space="preserve">Шљива, </w:t>
            </w:r>
            <w:r>
              <w:rPr>
                <w:rFonts w:eastAsia="Times New Roman"/>
                <w:bCs/>
                <w:color w:val="000000"/>
                <w:sz w:val="18"/>
                <w:szCs w:val="18"/>
                <w:lang w:val="sr-Cyrl-RS"/>
              </w:rPr>
              <w:t>прве класе, љубичасте боје, са чврстом кором</w:t>
            </w:r>
            <w:r w:rsidRPr="002251B2">
              <w:rPr>
                <w:rFonts w:eastAsia="Times New Roman"/>
                <w:color w:val="000000"/>
                <w:sz w:val="18"/>
                <w:szCs w:val="18"/>
              </w:rPr>
              <w:t>, без оштећења и промена на кори које би утицале на издржљивост и општи изглед плода</w:t>
            </w:r>
          </w:p>
        </w:tc>
        <w:tc>
          <w:tcPr>
            <w:tcW w:w="882" w:type="dxa"/>
            <w:tcBorders>
              <w:top w:val="nil"/>
              <w:left w:val="nil"/>
              <w:bottom w:val="single" w:sz="4" w:space="0" w:color="auto"/>
              <w:right w:val="single" w:sz="4" w:space="0" w:color="auto"/>
            </w:tcBorders>
            <w:shd w:val="clear" w:color="auto" w:fill="auto"/>
            <w:noWrap/>
            <w:vAlign w:val="center"/>
            <w:hideMark/>
          </w:tcPr>
          <w:p w:rsidR="008C3028" w:rsidRPr="003B7DBD"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кг</w:t>
            </w:r>
          </w:p>
        </w:tc>
        <w:tc>
          <w:tcPr>
            <w:tcW w:w="908" w:type="dxa"/>
            <w:tcBorders>
              <w:top w:val="nil"/>
              <w:left w:val="nil"/>
              <w:bottom w:val="single" w:sz="4" w:space="0" w:color="auto"/>
              <w:right w:val="single" w:sz="4" w:space="0" w:color="auto"/>
            </w:tcBorders>
            <w:shd w:val="clear" w:color="auto" w:fill="auto"/>
            <w:noWrap/>
            <w:vAlign w:val="center"/>
            <w:hideMark/>
          </w:tcPr>
          <w:p w:rsidR="008C3028" w:rsidRPr="003B7DBD"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40</w:t>
            </w:r>
          </w:p>
        </w:tc>
        <w:tc>
          <w:tcPr>
            <w:tcW w:w="1260" w:type="dxa"/>
            <w:tcBorders>
              <w:top w:val="nil"/>
              <w:left w:val="nil"/>
              <w:bottom w:val="single" w:sz="4" w:space="0" w:color="auto"/>
              <w:right w:val="single" w:sz="4" w:space="0" w:color="auto"/>
            </w:tcBorders>
            <w:shd w:val="clear" w:color="auto" w:fill="auto"/>
            <w:noWrap/>
            <w:vAlign w:val="bottom"/>
          </w:tcPr>
          <w:p w:rsidR="008C3028" w:rsidRDefault="008C3028" w:rsidP="00244BD9">
            <w:pPr>
              <w:jc w:val="cente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right"/>
              <w:rPr>
                <w:rFonts w:eastAsia="Times New Roman"/>
                <w:color w:val="000000"/>
                <w:sz w:val="18"/>
                <w:szCs w:val="18"/>
              </w:rPr>
            </w:pPr>
          </w:p>
        </w:tc>
        <w:tc>
          <w:tcPr>
            <w:tcW w:w="1660" w:type="dxa"/>
            <w:tcBorders>
              <w:top w:val="nil"/>
              <w:left w:val="nil"/>
              <w:bottom w:val="single" w:sz="4" w:space="0" w:color="auto"/>
              <w:right w:val="single" w:sz="4" w:space="0" w:color="auto"/>
            </w:tcBorders>
            <w:shd w:val="clear" w:color="auto" w:fill="auto"/>
            <w:noWrap/>
            <w:vAlign w:val="center"/>
            <w:hideMark/>
          </w:tcPr>
          <w:p w:rsidR="008C3028" w:rsidRPr="002251B2" w:rsidRDefault="008C3028" w:rsidP="00244BD9">
            <w:pPr>
              <w:widowControl/>
              <w:autoSpaceDE/>
              <w:autoSpaceDN/>
              <w:jc w:val="center"/>
              <w:rPr>
                <w:rFonts w:eastAsia="Times New Roman"/>
                <w:color w:val="000000"/>
                <w:sz w:val="18"/>
                <w:szCs w:val="18"/>
              </w:rPr>
            </w:pPr>
          </w:p>
        </w:tc>
      </w:tr>
      <w:tr w:rsidR="008C3028" w:rsidRPr="002251B2" w:rsidTr="00244BD9">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tcPr>
          <w:p w:rsidR="008C3028" w:rsidRPr="003B7DBD"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5.</w:t>
            </w:r>
          </w:p>
        </w:tc>
        <w:tc>
          <w:tcPr>
            <w:tcW w:w="5708" w:type="dxa"/>
            <w:tcBorders>
              <w:top w:val="nil"/>
              <w:left w:val="nil"/>
              <w:bottom w:val="single" w:sz="4" w:space="0" w:color="auto"/>
              <w:right w:val="single" w:sz="4" w:space="0" w:color="auto"/>
            </w:tcBorders>
            <w:shd w:val="clear" w:color="auto" w:fill="auto"/>
            <w:vAlign w:val="center"/>
          </w:tcPr>
          <w:p w:rsidR="008C3028" w:rsidRPr="002251B2" w:rsidRDefault="008C3028" w:rsidP="00244BD9">
            <w:pPr>
              <w:widowControl/>
              <w:autoSpaceDE/>
              <w:autoSpaceDN/>
              <w:rPr>
                <w:rFonts w:eastAsia="Times New Roman"/>
                <w:b/>
                <w:bCs/>
                <w:color w:val="000000"/>
                <w:sz w:val="18"/>
                <w:szCs w:val="18"/>
              </w:rPr>
            </w:pPr>
            <w:r>
              <w:rPr>
                <w:rFonts w:eastAsia="Times New Roman"/>
                <w:b/>
                <w:bCs/>
                <w:color w:val="000000"/>
                <w:sz w:val="18"/>
                <w:szCs w:val="18"/>
                <w:lang w:val="sr-Cyrl-RS"/>
              </w:rPr>
              <w:t>Нектарине</w:t>
            </w:r>
            <w:r w:rsidRPr="002251B2">
              <w:rPr>
                <w:rFonts w:eastAsia="Times New Roman"/>
                <w:b/>
                <w:bCs/>
                <w:color w:val="000000"/>
                <w:sz w:val="18"/>
                <w:szCs w:val="18"/>
              </w:rPr>
              <w:t xml:space="preserve">, </w:t>
            </w:r>
            <w:r>
              <w:rPr>
                <w:rFonts w:eastAsia="Times New Roman"/>
                <w:color w:val="000000"/>
                <w:sz w:val="18"/>
                <w:szCs w:val="18"/>
              </w:rPr>
              <w:t>прве класе, зреле, свеже и не</w:t>
            </w:r>
            <w:r w:rsidRPr="002251B2">
              <w:rPr>
                <w:rFonts w:eastAsia="Times New Roman"/>
                <w:color w:val="000000"/>
                <w:sz w:val="18"/>
                <w:szCs w:val="18"/>
              </w:rPr>
              <w:t>запрљане, без страних мириса и укуса</w:t>
            </w:r>
          </w:p>
        </w:tc>
        <w:tc>
          <w:tcPr>
            <w:tcW w:w="882"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tcPr>
          <w:p w:rsidR="008C3028"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rPr>
              <w:t>10</w:t>
            </w:r>
            <w:r w:rsidRPr="002251B2">
              <w:rPr>
                <w:rFonts w:eastAsia="Times New Roman"/>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8C3028" w:rsidRDefault="008C3028" w:rsidP="00244BD9">
            <w:pPr>
              <w:jc w:val="center"/>
              <w:rPr>
                <w:rFonts w:ascii="Calibri" w:hAnsi="Calibri" w:cs="Calibri"/>
                <w:color w:val="000000"/>
              </w:rPr>
            </w:pPr>
          </w:p>
        </w:tc>
        <w:tc>
          <w:tcPr>
            <w:tcW w:w="11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r w:rsidRPr="002251B2">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 </w:t>
            </w:r>
          </w:p>
        </w:tc>
      </w:tr>
      <w:tr w:rsidR="008C3028" w:rsidRPr="002251B2" w:rsidTr="00244BD9">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tcPr>
          <w:p w:rsidR="008C3028" w:rsidRPr="003B7DBD"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6.</w:t>
            </w:r>
          </w:p>
        </w:tc>
        <w:tc>
          <w:tcPr>
            <w:tcW w:w="5708" w:type="dxa"/>
            <w:tcBorders>
              <w:top w:val="nil"/>
              <w:left w:val="nil"/>
              <w:bottom w:val="single" w:sz="4" w:space="0" w:color="auto"/>
              <w:right w:val="single" w:sz="4" w:space="0" w:color="auto"/>
            </w:tcBorders>
            <w:shd w:val="clear" w:color="auto" w:fill="auto"/>
            <w:vAlign w:val="center"/>
          </w:tcPr>
          <w:p w:rsidR="008C3028" w:rsidRPr="002251B2" w:rsidRDefault="008C3028" w:rsidP="00244BD9">
            <w:pPr>
              <w:widowControl/>
              <w:autoSpaceDE/>
              <w:autoSpaceDN/>
              <w:rPr>
                <w:rFonts w:eastAsia="Times New Roman"/>
                <w:b/>
                <w:bCs/>
                <w:color w:val="000000"/>
                <w:sz w:val="18"/>
                <w:szCs w:val="18"/>
              </w:rPr>
            </w:pPr>
            <w:r w:rsidRPr="002251B2">
              <w:rPr>
                <w:rFonts w:eastAsia="Times New Roman"/>
                <w:b/>
                <w:bCs/>
                <w:color w:val="000000"/>
                <w:sz w:val="18"/>
                <w:szCs w:val="18"/>
              </w:rPr>
              <w:t xml:space="preserve">Банане, </w:t>
            </w:r>
            <w:r w:rsidRPr="002251B2">
              <w:rPr>
                <w:rFonts w:eastAsia="Times New Roman"/>
                <w:color w:val="000000"/>
                <w:sz w:val="18"/>
                <w:szCs w:val="18"/>
              </w:rPr>
              <w:t>прве класе, да су нормално зреле, целе и здраве, да су без оштећења и промена на кори који утичу на издржљивост и општи изглед плода, да су без страног мириса и нетипичног укуса, да немају знакова унутрашњег сушења, амбалажа од дрвета и картона, са извештајем о исправности производа приликом испоруке и декларацијом</w:t>
            </w:r>
          </w:p>
        </w:tc>
        <w:tc>
          <w:tcPr>
            <w:tcW w:w="882"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tcPr>
          <w:p w:rsidR="008C3028" w:rsidRPr="00497216"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500</w:t>
            </w:r>
          </w:p>
        </w:tc>
        <w:tc>
          <w:tcPr>
            <w:tcW w:w="1260" w:type="dxa"/>
            <w:tcBorders>
              <w:top w:val="nil"/>
              <w:left w:val="nil"/>
              <w:bottom w:val="single" w:sz="4" w:space="0" w:color="auto"/>
              <w:right w:val="single" w:sz="4" w:space="0" w:color="auto"/>
            </w:tcBorders>
            <w:shd w:val="clear" w:color="auto" w:fill="auto"/>
            <w:noWrap/>
            <w:vAlign w:val="bottom"/>
          </w:tcPr>
          <w:p w:rsidR="008C3028" w:rsidRDefault="008C3028"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r w:rsidRPr="002251B2">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 </w:t>
            </w:r>
          </w:p>
        </w:tc>
      </w:tr>
      <w:tr w:rsidR="008C3028" w:rsidRPr="002251B2" w:rsidTr="00244BD9">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tcPr>
          <w:p w:rsidR="008C3028" w:rsidRPr="003B7DBD"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7.</w:t>
            </w:r>
          </w:p>
        </w:tc>
        <w:tc>
          <w:tcPr>
            <w:tcW w:w="5708" w:type="dxa"/>
            <w:tcBorders>
              <w:top w:val="nil"/>
              <w:left w:val="nil"/>
              <w:bottom w:val="single" w:sz="4" w:space="0" w:color="auto"/>
              <w:right w:val="single" w:sz="4" w:space="0" w:color="auto"/>
            </w:tcBorders>
            <w:shd w:val="clear" w:color="auto" w:fill="auto"/>
            <w:vAlign w:val="center"/>
          </w:tcPr>
          <w:p w:rsidR="008C3028" w:rsidRPr="002251B2" w:rsidRDefault="008C3028" w:rsidP="00244BD9">
            <w:pPr>
              <w:widowControl/>
              <w:autoSpaceDE/>
              <w:autoSpaceDN/>
              <w:rPr>
                <w:rFonts w:eastAsia="Times New Roman"/>
                <w:b/>
                <w:bCs/>
                <w:color w:val="000000"/>
                <w:sz w:val="18"/>
                <w:szCs w:val="18"/>
              </w:rPr>
            </w:pPr>
            <w:r>
              <w:rPr>
                <w:rFonts w:eastAsia="Times New Roman"/>
                <w:b/>
                <w:bCs/>
                <w:color w:val="000000"/>
                <w:sz w:val="18"/>
                <w:szCs w:val="18"/>
                <w:lang w:val="sr-Cyrl-RS"/>
              </w:rPr>
              <w:t>Помо</w:t>
            </w:r>
            <w:r w:rsidRPr="002251B2">
              <w:rPr>
                <w:rFonts w:eastAsia="Times New Roman"/>
                <w:b/>
                <w:bCs/>
                <w:color w:val="000000"/>
                <w:sz w:val="18"/>
                <w:szCs w:val="18"/>
              </w:rPr>
              <w:t xml:space="preserve">ранџе,  </w:t>
            </w:r>
            <w:r w:rsidRPr="002251B2">
              <w:rPr>
                <w:rFonts w:eastAsia="Times New Roman"/>
                <w:color w:val="000000"/>
                <w:sz w:val="18"/>
                <w:szCs w:val="18"/>
              </w:rPr>
              <w:t>прве   класе,  целе, здраве, нормално зрели плодови наранџасте боје, без страног мириса, знакова унутрашњег сушења, тежине 150 до 200 гр., амбалажа од дрвета и картона, са извештајем о исправности производа приликом испоруке и  декларацијом</w:t>
            </w:r>
          </w:p>
        </w:tc>
        <w:tc>
          <w:tcPr>
            <w:tcW w:w="882"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tcPr>
          <w:p w:rsidR="008C3028" w:rsidRPr="00497216"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300</w:t>
            </w:r>
          </w:p>
        </w:tc>
        <w:tc>
          <w:tcPr>
            <w:tcW w:w="1260" w:type="dxa"/>
            <w:tcBorders>
              <w:top w:val="nil"/>
              <w:left w:val="nil"/>
              <w:bottom w:val="single" w:sz="4" w:space="0" w:color="auto"/>
              <w:right w:val="single" w:sz="4" w:space="0" w:color="auto"/>
            </w:tcBorders>
            <w:shd w:val="clear" w:color="auto" w:fill="auto"/>
            <w:noWrap/>
            <w:vAlign w:val="bottom"/>
          </w:tcPr>
          <w:p w:rsidR="008C3028" w:rsidRDefault="008C3028"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r w:rsidRPr="002251B2">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 </w:t>
            </w:r>
          </w:p>
        </w:tc>
      </w:tr>
      <w:tr w:rsidR="008C3028" w:rsidRPr="002251B2" w:rsidTr="00244BD9">
        <w:trPr>
          <w:trHeight w:val="1040"/>
        </w:trPr>
        <w:tc>
          <w:tcPr>
            <w:tcW w:w="620" w:type="dxa"/>
            <w:tcBorders>
              <w:top w:val="nil"/>
              <w:left w:val="single" w:sz="4" w:space="0" w:color="auto"/>
              <w:bottom w:val="single" w:sz="4" w:space="0" w:color="auto"/>
              <w:right w:val="single" w:sz="4" w:space="0" w:color="auto"/>
            </w:tcBorders>
            <w:shd w:val="clear" w:color="auto" w:fill="auto"/>
            <w:noWrap/>
            <w:vAlign w:val="center"/>
          </w:tcPr>
          <w:p w:rsidR="008C3028"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8.</w:t>
            </w:r>
          </w:p>
        </w:tc>
        <w:tc>
          <w:tcPr>
            <w:tcW w:w="5708" w:type="dxa"/>
            <w:tcBorders>
              <w:top w:val="nil"/>
              <w:left w:val="nil"/>
              <w:bottom w:val="single" w:sz="4" w:space="0" w:color="auto"/>
              <w:right w:val="single" w:sz="4" w:space="0" w:color="auto"/>
            </w:tcBorders>
            <w:shd w:val="clear" w:color="auto" w:fill="auto"/>
            <w:vAlign w:val="center"/>
          </w:tcPr>
          <w:p w:rsidR="008C3028" w:rsidRPr="00D04850" w:rsidRDefault="008C3028" w:rsidP="00244BD9">
            <w:pPr>
              <w:widowControl/>
              <w:autoSpaceDE/>
              <w:autoSpaceDN/>
              <w:rPr>
                <w:rFonts w:eastAsia="Times New Roman"/>
                <w:bCs/>
                <w:color w:val="000000"/>
                <w:sz w:val="18"/>
                <w:szCs w:val="18"/>
                <w:lang w:val="sr-Cyrl-RS"/>
              </w:rPr>
            </w:pPr>
            <w:r>
              <w:rPr>
                <w:rFonts w:eastAsia="Times New Roman"/>
                <w:b/>
                <w:bCs/>
                <w:color w:val="000000"/>
                <w:sz w:val="18"/>
                <w:szCs w:val="18"/>
                <w:lang w:val="sr-Cyrl-RS"/>
              </w:rPr>
              <w:t xml:space="preserve">Лимун, </w:t>
            </w:r>
            <w:r>
              <w:rPr>
                <w:rFonts w:eastAsia="Times New Roman"/>
                <w:bCs/>
                <w:color w:val="000000"/>
                <w:sz w:val="18"/>
                <w:szCs w:val="18"/>
                <w:lang w:val="sr-Cyrl-RS"/>
              </w:rPr>
              <w:t>прве класе, нормално зрео плод златно жуте боје, без знакова унутрашњег сушења,</w:t>
            </w:r>
            <w:r w:rsidRPr="002251B2">
              <w:rPr>
                <w:rFonts w:eastAsia="Times New Roman"/>
                <w:color w:val="000000"/>
                <w:sz w:val="18"/>
                <w:szCs w:val="18"/>
              </w:rPr>
              <w:t xml:space="preserve"> </w:t>
            </w:r>
            <w:r>
              <w:rPr>
                <w:rFonts w:eastAsia="Times New Roman"/>
                <w:color w:val="000000"/>
                <w:sz w:val="18"/>
                <w:szCs w:val="18"/>
              </w:rPr>
              <w:t>тежине око 15</w:t>
            </w:r>
            <w:r w:rsidRPr="002251B2">
              <w:rPr>
                <w:rFonts w:eastAsia="Times New Roman"/>
                <w:color w:val="000000"/>
                <w:sz w:val="18"/>
                <w:szCs w:val="18"/>
              </w:rPr>
              <w:t>0 гр., амбалажа од дрвета и картона, са извештајем о исправности производа приликом испоруке и  декларацијом</w:t>
            </w:r>
          </w:p>
        </w:tc>
        <w:tc>
          <w:tcPr>
            <w:tcW w:w="882" w:type="dxa"/>
            <w:tcBorders>
              <w:top w:val="nil"/>
              <w:left w:val="nil"/>
              <w:bottom w:val="single" w:sz="4" w:space="0" w:color="auto"/>
              <w:right w:val="single" w:sz="4" w:space="0" w:color="auto"/>
            </w:tcBorders>
            <w:shd w:val="clear" w:color="auto" w:fill="auto"/>
            <w:noWrap/>
            <w:vAlign w:val="center"/>
          </w:tcPr>
          <w:p w:rsidR="008C3028" w:rsidRPr="00865453"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кг</w:t>
            </w:r>
          </w:p>
        </w:tc>
        <w:tc>
          <w:tcPr>
            <w:tcW w:w="908" w:type="dxa"/>
            <w:tcBorders>
              <w:top w:val="nil"/>
              <w:left w:val="nil"/>
              <w:bottom w:val="single" w:sz="4" w:space="0" w:color="auto"/>
              <w:right w:val="single" w:sz="4" w:space="0" w:color="auto"/>
            </w:tcBorders>
            <w:shd w:val="clear" w:color="auto" w:fill="auto"/>
            <w:noWrap/>
            <w:vAlign w:val="center"/>
          </w:tcPr>
          <w:p w:rsidR="008C3028"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15</w:t>
            </w:r>
          </w:p>
        </w:tc>
        <w:tc>
          <w:tcPr>
            <w:tcW w:w="1260" w:type="dxa"/>
            <w:tcBorders>
              <w:top w:val="nil"/>
              <w:left w:val="nil"/>
              <w:bottom w:val="single" w:sz="4" w:space="0" w:color="auto"/>
              <w:right w:val="single" w:sz="4" w:space="0" w:color="auto"/>
            </w:tcBorders>
            <w:shd w:val="clear" w:color="auto" w:fill="auto"/>
            <w:noWrap/>
            <w:vAlign w:val="bottom"/>
          </w:tcPr>
          <w:p w:rsidR="008C3028" w:rsidRDefault="008C3028"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6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center"/>
              <w:rPr>
                <w:rFonts w:eastAsia="Times New Roman"/>
                <w:color w:val="000000"/>
                <w:sz w:val="18"/>
                <w:szCs w:val="18"/>
              </w:rPr>
            </w:pPr>
          </w:p>
        </w:tc>
      </w:tr>
      <w:tr w:rsidR="008C3028" w:rsidRPr="002251B2" w:rsidTr="00244BD9">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tcPr>
          <w:p w:rsidR="008C3028" w:rsidRPr="003B7DBD"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9.</w:t>
            </w:r>
          </w:p>
        </w:tc>
        <w:tc>
          <w:tcPr>
            <w:tcW w:w="5708" w:type="dxa"/>
            <w:tcBorders>
              <w:top w:val="nil"/>
              <w:left w:val="nil"/>
              <w:bottom w:val="single" w:sz="4" w:space="0" w:color="auto"/>
              <w:right w:val="single" w:sz="4" w:space="0" w:color="auto"/>
            </w:tcBorders>
            <w:shd w:val="clear" w:color="auto" w:fill="auto"/>
            <w:vAlign w:val="center"/>
          </w:tcPr>
          <w:p w:rsidR="008C3028" w:rsidRPr="002251B2" w:rsidRDefault="008C3028" w:rsidP="00244BD9">
            <w:pPr>
              <w:widowControl/>
              <w:autoSpaceDE/>
              <w:autoSpaceDN/>
              <w:rPr>
                <w:rFonts w:eastAsia="Times New Roman"/>
                <w:b/>
                <w:bCs/>
                <w:color w:val="000000"/>
                <w:sz w:val="18"/>
                <w:szCs w:val="18"/>
              </w:rPr>
            </w:pPr>
            <w:r w:rsidRPr="002251B2">
              <w:rPr>
                <w:rFonts w:eastAsia="Times New Roman"/>
                <w:b/>
                <w:bCs/>
                <w:color w:val="000000"/>
                <w:sz w:val="18"/>
                <w:szCs w:val="18"/>
              </w:rPr>
              <w:t xml:space="preserve">Мандарина, </w:t>
            </w:r>
            <w:r w:rsidRPr="002251B2">
              <w:rPr>
                <w:rFonts w:eastAsia="Times New Roman"/>
                <w:color w:val="000000"/>
                <w:sz w:val="18"/>
                <w:szCs w:val="18"/>
              </w:rPr>
              <w:t>прве класе, целе, здраве, нормално зрели плодови наранџасте боје без страног мириса, знакова унутрашњег сушења, амбалажа од дрвета и картона, са извештајем о исправности производа приликом испоруке и декларацијом</w:t>
            </w:r>
          </w:p>
        </w:tc>
        <w:tc>
          <w:tcPr>
            <w:tcW w:w="882"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tcPr>
          <w:p w:rsidR="008C3028" w:rsidRDefault="008C3028"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150</w:t>
            </w:r>
          </w:p>
        </w:tc>
        <w:tc>
          <w:tcPr>
            <w:tcW w:w="1260" w:type="dxa"/>
            <w:tcBorders>
              <w:top w:val="nil"/>
              <w:left w:val="nil"/>
              <w:bottom w:val="single" w:sz="4" w:space="0" w:color="auto"/>
              <w:right w:val="single" w:sz="4" w:space="0" w:color="auto"/>
            </w:tcBorders>
            <w:shd w:val="clear" w:color="auto" w:fill="auto"/>
            <w:noWrap/>
            <w:vAlign w:val="bottom"/>
          </w:tcPr>
          <w:p w:rsidR="008C3028" w:rsidRDefault="008C3028"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right"/>
              <w:rPr>
                <w:rFonts w:eastAsia="Times New Roman"/>
                <w:color w:val="000000"/>
                <w:sz w:val="18"/>
                <w:szCs w:val="18"/>
              </w:rPr>
            </w:pPr>
            <w:r w:rsidRPr="002251B2">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tcPr>
          <w:p w:rsidR="008C3028" w:rsidRPr="002251B2" w:rsidRDefault="008C3028" w:rsidP="00244BD9">
            <w:pPr>
              <w:widowControl/>
              <w:autoSpaceDE/>
              <w:autoSpaceDN/>
              <w:jc w:val="center"/>
              <w:rPr>
                <w:rFonts w:eastAsia="Times New Roman"/>
                <w:color w:val="000000"/>
                <w:sz w:val="18"/>
                <w:szCs w:val="18"/>
              </w:rPr>
            </w:pPr>
            <w:r w:rsidRPr="002251B2">
              <w:rPr>
                <w:rFonts w:eastAsia="Times New Roman"/>
                <w:color w:val="000000"/>
                <w:sz w:val="18"/>
                <w:szCs w:val="18"/>
              </w:rPr>
              <w:t> </w:t>
            </w:r>
          </w:p>
        </w:tc>
      </w:tr>
    </w:tbl>
    <w:p w:rsidR="008C3028" w:rsidRDefault="008C3028" w:rsidP="008C3028">
      <w:pPr>
        <w:pStyle w:val="Heading2"/>
        <w:spacing w:before="64"/>
        <w:rPr>
          <w:rFonts w:ascii="Times New Roman" w:hAnsi="Times New Roman" w:cs="Times New Roman"/>
          <w:color w:val="auto"/>
          <w:sz w:val="24"/>
          <w:szCs w:val="24"/>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8C3028" w:rsidRPr="00546D74" w:rsidTr="00244BD9">
        <w:trPr>
          <w:trHeight w:val="530"/>
        </w:trPr>
        <w:tc>
          <w:tcPr>
            <w:tcW w:w="2746" w:type="dxa"/>
            <w:vMerge w:val="restart"/>
            <w:vAlign w:val="center"/>
          </w:tcPr>
          <w:p w:rsidR="008C3028" w:rsidRPr="00546D74" w:rsidRDefault="008C3028" w:rsidP="00244BD9">
            <w:pPr>
              <w:widowControl/>
              <w:autoSpaceDE/>
              <w:autoSpaceDN/>
              <w:jc w:val="center"/>
              <w:rPr>
                <w:rFonts w:eastAsia="Times New Roman"/>
                <w:color w:val="000000"/>
                <w:sz w:val="20"/>
                <w:szCs w:val="20"/>
              </w:rPr>
            </w:pPr>
            <w:r>
              <w:rPr>
                <w:rFonts w:eastAsia="Times New Roman"/>
                <w:color w:val="000000"/>
                <w:sz w:val="20"/>
                <w:szCs w:val="20"/>
              </w:rPr>
              <w:lastRenderedPageBreak/>
              <w:t>Укупно:</w:t>
            </w:r>
          </w:p>
        </w:tc>
        <w:tc>
          <w:tcPr>
            <w:tcW w:w="3563" w:type="dxa"/>
            <w:vAlign w:val="center"/>
          </w:tcPr>
          <w:p w:rsidR="008C3028" w:rsidRPr="00546D74" w:rsidRDefault="008C3028" w:rsidP="00244BD9">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8C3028" w:rsidRPr="00546D74" w:rsidRDefault="008C3028" w:rsidP="00244BD9">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8C3028" w:rsidRPr="00546D74" w:rsidRDefault="008C3028" w:rsidP="00244BD9">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8C3028" w:rsidTr="00244BD9">
        <w:trPr>
          <w:trHeight w:val="530"/>
        </w:trPr>
        <w:tc>
          <w:tcPr>
            <w:tcW w:w="2746" w:type="dxa"/>
            <w:vMerge/>
            <w:vAlign w:val="center"/>
          </w:tcPr>
          <w:p w:rsidR="008C3028" w:rsidRDefault="008C3028" w:rsidP="00244BD9">
            <w:pPr>
              <w:widowControl/>
              <w:autoSpaceDE/>
              <w:autoSpaceDN/>
              <w:jc w:val="center"/>
              <w:rPr>
                <w:rFonts w:eastAsia="Times New Roman"/>
                <w:color w:val="000000"/>
                <w:sz w:val="20"/>
                <w:szCs w:val="20"/>
              </w:rPr>
            </w:pPr>
          </w:p>
        </w:tc>
        <w:tc>
          <w:tcPr>
            <w:tcW w:w="3563" w:type="dxa"/>
            <w:vAlign w:val="center"/>
          </w:tcPr>
          <w:p w:rsidR="008C3028" w:rsidRDefault="008C3028" w:rsidP="00244BD9">
            <w:pPr>
              <w:widowControl/>
              <w:autoSpaceDE/>
              <w:autoSpaceDN/>
              <w:jc w:val="right"/>
              <w:rPr>
                <w:rFonts w:eastAsia="Times New Roman"/>
                <w:color w:val="000000"/>
                <w:sz w:val="20"/>
                <w:szCs w:val="20"/>
              </w:rPr>
            </w:pPr>
          </w:p>
        </w:tc>
        <w:tc>
          <w:tcPr>
            <w:tcW w:w="3564" w:type="dxa"/>
            <w:vAlign w:val="center"/>
          </w:tcPr>
          <w:p w:rsidR="008C3028" w:rsidRDefault="008C3028" w:rsidP="00244BD9">
            <w:pPr>
              <w:widowControl/>
              <w:autoSpaceDE/>
              <w:autoSpaceDN/>
              <w:jc w:val="right"/>
              <w:rPr>
                <w:rFonts w:eastAsia="Times New Roman"/>
                <w:color w:val="000000"/>
                <w:sz w:val="20"/>
                <w:szCs w:val="20"/>
              </w:rPr>
            </w:pPr>
          </w:p>
        </w:tc>
        <w:tc>
          <w:tcPr>
            <w:tcW w:w="3564" w:type="dxa"/>
            <w:vAlign w:val="center"/>
          </w:tcPr>
          <w:p w:rsidR="008C3028" w:rsidRDefault="008C3028" w:rsidP="00244BD9">
            <w:pPr>
              <w:widowControl/>
              <w:autoSpaceDE/>
              <w:autoSpaceDN/>
              <w:jc w:val="right"/>
              <w:rPr>
                <w:rFonts w:eastAsia="Times New Roman"/>
                <w:color w:val="000000"/>
                <w:sz w:val="20"/>
                <w:szCs w:val="20"/>
              </w:rPr>
            </w:pPr>
          </w:p>
        </w:tc>
      </w:tr>
    </w:tbl>
    <w:p w:rsidR="008C3028" w:rsidRDefault="008C3028" w:rsidP="008C3028">
      <w:pPr>
        <w:tabs>
          <w:tab w:val="left" w:pos="5130"/>
        </w:tabs>
        <w:rPr>
          <w:rFonts w:ascii="Times New Roman" w:hAnsi="Times New Roman" w:cs="Times New Roman"/>
          <w:b/>
          <w:noProof/>
        </w:rPr>
      </w:pPr>
    </w:p>
    <w:p w:rsidR="008C3028" w:rsidRDefault="008C3028" w:rsidP="008C3028">
      <w:pPr>
        <w:tabs>
          <w:tab w:val="left" w:pos="5130"/>
        </w:tabs>
        <w:rPr>
          <w:rFonts w:ascii="Times New Roman" w:hAnsi="Times New Roman" w:cs="Times New Roman"/>
          <w:b/>
          <w:noProof/>
        </w:rPr>
      </w:pPr>
    </w:p>
    <w:p w:rsidR="008C3028" w:rsidRDefault="008C3028" w:rsidP="008C3028">
      <w:r>
        <w:t xml:space="preserve">Место испоруке за све производе: f-co магацин </w:t>
      </w:r>
      <w:r>
        <w:rPr>
          <w:lang w:val="sr-Cyrl-RS"/>
        </w:rPr>
        <w:t>к</w:t>
      </w:r>
      <w:r>
        <w:t xml:space="preserve">рагујевачко </w:t>
      </w:r>
      <w:r>
        <w:rPr>
          <w:lang w:val="sr-Cyrl-RS"/>
        </w:rPr>
        <w:t>Д</w:t>
      </w:r>
      <w:r>
        <w:t>ечје одмаралиште на Копаонику.</w:t>
      </w:r>
    </w:p>
    <w:p w:rsidR="008C3028" w:rsidRDefault="008C3028" w:rsidP="008C3028"/>
    <w:p w:rsidR="008C3028" w:rsidRDefault="008C3028" w:rsidP="008C3028">
      <w:r>
        <w:t xml:space="preserve">Динамика рока испоруке: на 7 дана. </w:t>
      </w:r>
    </w:p>
    <w:p w:rsidR="008C3028" w:rsidRPr="00D96C62" w:rsidRDefault="008C3028" w:rsidP="008C3028"/>
    <w:p w:rsidR="008C3028" w:rsidRDefault="008C3028" w:rsidP="008C3028"/>
    <w:p w:rsidR="008C3028" w:rsidRPr="00C76123" w:rsidRDefault="008C3028" w:rsidP="008C3028">
      <w:pPr>
        <w:ind w:left="426"/>
        <w:jc w:val="both"/>
        <w:rPr>
          <w:bCs/>
          <w:u w:val="single"/>
        </w:rPr>
      </w:pPr>
      <w:r w:rsidRPr="00C76123">
        <w:rPr>
          <w:bCs/>
          <w:u w:val="single"/>
        </w:rPr>
        <w:t>Уколико је понуђач произвођач мора приложити:</w:t>
      </w:r>
    </w:p>
    <w:p w:rsidR="008C3028" w:rsidRPr="00C76123" w:rsidRDefault="008C3028" w:rsidP="008C3028">
      <w:pPr>
        <w:pStyle w:val="ListParagraph"/>
        <w:numPr>
          <w:ilvl w:val="0"/>
          <w:numId w:val="4"/>
        </w:numPr>
        <w:tabs>
          <w:tab w:val="left" w:pos="993"/>
        </w:tabs>
        <w:ind w:left="1134" w:hanging="708"/>
        <w:jc w:val="both"/>
      </w:pPr>
      <w:r w:rsidRPr="00C76123">
        <w:t>Доказ да је Активно регистровано пољопривредно</w:t>
      </w:r>
      <w:r w:rsidRPr="00B33B0F">
        <w:rPr>
          <w:spacing w:val="-15"/>
        </w:rPr>
        <w:t xml:space="preserve"> </w:t>
      </w:r>
      <w:r w:rsidRPr="00C76123">
        <w:t>газдинство</w:t>
      </w:r>
      <w:r>
        <w:t>;</w:t>
      </w:r>
    </w:p>
    <w:p w:rsidR="008C3028" w:rsidRPr="00C76123" w:rsidRDefault="008C3028" w:rsidP="008C3028">
      <w:pPr>
        <w:pStyle w:val="ListParagraph"/>
        <w:numPr>
          <w:ilvl w:val="0"/>
          <w:numId w:val="4"/>
        </w:numPr>
        <w:tabs>
          <w:tab w:val="left" w:pos="559"/>
          <w:tab w:val="left" w:pos="993"/>
        </w:tabs>
        <w:ind w:left="1134" w:right="681" w:hanging="708"/>
        <w:jc w:val="both"/>
      </w:pPr>
      <w:r>
        <w:t xml:space="preserve">       </w:t>
      </w:r>
      <w:r w:rsidRPr="00C76123">
        <w:t>Да има успостављен систем за осигурање безбедности,</w:t>
      </w:r>
      <w:r>
        <w:t xml:space="preserve"> </w:t>
      </w:r>
      <w:r w:rsidRPr="00C76123">
        <w:t xml:space="preserve">за </w:t>
      </w:r>
      <w:r>
        <w:t>складиштење и дистрибуцију воћа;</w:t>
      </w:r>
    </w:p>
    <w:p w:rsidR="008C3028" w:rsidRPr="00C76123" w:rsidRDefault="008C3028" w:rsidP="008C3028">
      <w:pPr>
        <w:pStyle w:val="ListParagraph"/>
        <w:numPr>
          <w:ilvl w:val="0"/>
          <w:numId w:val="4"/>
        </w:numPr>
        <w:tabs>
          <w:tab w:val="left" w:pos="993"/>
        </w:tabs>
        <w:ind w:left="1134" w:hanging="708"/>
        <w:jc w:val="both"/>
      </w:pPr>
      <w:r w:rsidRPr="00C76123">
        <w:t>Понуђач мора поседовати наменско доставно возило</w:t>
      </w:r>
      <w:r>
        <w:t xml:space="preserve"> за транспорт робе са неопходним техничким капацитетима</w:t>
      </w:r>
      <w:r w:rsidRPr="00C76123">
        <w:t>.</w:t>
      </w:r>
    </w:p>
    <w:p w:rsidR="008C3028" w:rsidRPr="00C76123" w:rsidRDefault="008C3028" w:rsidP="008C3028">
      <w:pPr>
        <w:pStyle w:val="Heading4"/>
        <w:ind w:left="426"/>
        <w:jc w:val="both"/>
        <w:rPr>
          <w:b w:val="0"/>
          <w:spacing w:val="-56"/>
          <w:u w:val="thick"/>
        </w:rPr>
      </w:pPr>
      <w:r w:rsidRPr="00C76123">
        <w:rPr>
          <w:b w:val="0"/>
          <w:spacing w:val="-56"/>
          <w:u w:val="thick"/>
        </w:rPr>
        <w:t xml:space="preserve"> </w:t>
      </w:r>
    </w:p>
    <w:p w:rsidR="008C3028" w:rsidRPr="00C76123" w:rsidRDefault="008C3028" w:rsidP="008C3028">
      <w:pPr>
        <w:pStyle w:val="Heading4"/>
        <w:ind w:left="426"/>
        <w:jc w:val="both"/>
        <w:rPr>
          <w:b w:val="0"/>
          <w:bCs w:val="0"/>
          <w:u w:val="single"/>
        </w:rPr>
      </w:pPr>
      <w:r w:rsidRPr="00C76123">
        <w:rPr>
          <w:b w:val="0"/>
          <w:bCs w:val="0"/>
          <w:u w:val="single"/>
        </w:rPr>
        <w:t>Уколико понуђач није произвођач мора да достави:</w:t>
      </w:r>
    </w:p>
    <w:p w:rsidR="008C3028" w:rsidRPr="00C76123" w:rsidRDefault="008C3028" w:rsidP="008C3028">
      <w:pPr>
        <w:pStyle w:val="ListParagraph"/>
        <w:numPr>
          <w:ilvl w:val="0"/>
          <w:numId w:val="5"/>
        </w:numPr>
        <w:tabs>
          <w:tab w:val="left" w:pos="993"/>
        </w:tabs>
        <w:ind w:left="993" w:right="608" w:hanging="567"/>
        <w:jc w:val="both"/>
      </w:pPr>
      <w:r w:rsidRPr="00C76123">
        <w:t>Доказ да су понуђени производи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B33B0F">
        <w:rPr>
          <w:spacing w:val="-4"/>
        </w:rPr>
        <w:t xml:space="preserve"> </w:t>
      </w:r>
      <w:r>
        <w:t>прописима;</w:t>
      </w:r>
    </w:p>
    <w:p w:rsidR="008C3028" w:rsidRPr="00C76123" w:rsidRDefault="008C3028" w:rsidP="008C3028">
      <w:pPr>
        <w:pStyle w:val="ListParagraph"/>
        <w:numPr>
          <w:ilvl w:val="0"/>
          <w:numId w:val="5"/>
        </w:numPr>
        <w:tabs>
          <w:tab w:val="left" w:pos="993"/>
        </w:tabs>
        <w:ind w:left="993" w:right="621" w:hanging="567"/>
        <w:jc w:val="both"/>
      </w:pPr>
      <w:r w:rsidRPr="00C76123">
        <w:t>Да има успостављен систем</w:t>
      </w:r>
      <w:r>
        <w:t xml:space="preserve"> за осигурање безбедности хране;</w:t>
      </w:r>
    </w:p>
    <w:p w:rsidR="008C3028" w:rsidRPr="00C76123" w:rsidRDefault="008C3028" w:rsidP="008C3028">
      <w:pPr>
        <w:pStyle w:val="BodyText"/>
        <w:numPr>
          <w:ilvl w:val="0"/>
          <w:numId w:val="5"/>
        </w:numPr>
        <w:tabs>
          <w:tab w:val="left" w:pos="993"/>
        </w:tabs>
        <w:ind w:left="993" w:hanging="567"/>
        <w:jc w:val="both"/>
      </w:pPr>
      <w:r w:rsidRPr="00C76123">
        <w:t>Понуђач мора поседовати наменско доставно возило</w:t>
      </w:r>
      <w:r>
        <w:t xml:space="preserve"> за транспорт робе са неопходним техничким капацитетима.</w:t>
      </w:r>
    </w:p>
    <w:p w:rsidR="008C3028" w:rsidRDefault="008C3028" w:rsidP="008C3028">
      <w:pPr>
        <w:ind w:left="373" w:right="-57"/>
        <w:jc w:val="both"/>
        <w:rPr>
          <w:b/>
          <w:u w:val="single"/>
        </w:rPr>
      </w:pPr>
    </w:p>
    <w:p w:rsidR="008C3028" w:rsidRDefault="008C3028" w:rsidP="008C3028">
      <w:pPr>
        <w:ind w:left="373" w:right="-57"/>
        <w:jc w:val="both"/>
        <w:rPr>
          <w:b/>
          <w:u w:val="single"/>
        </w:rPr>
      </w:pPr>
    </w:p>
    <w:p w:rsidR="008C3028" w:rsidRDefault="008C3028" w:rsidP="008C3028">
      <w:pPr>
        <w:ind w:left="373" w:right="-57"/>
        <w:jc w:val="both"/>
        <w:rPr>
          <w:b/>
          <w:u w:val="single"/>
        </w:rPr>
      </w:pPr>
    </w:p>
    <w:p w:rsidR="008C3028" w:rsidRDefault="008C3028" w:rsidP="008C3028">
      <w:pPr>
        <w:ind w:left="373" w:right="-57"/>
        <w:jc w:val="both"/>
      </w:pPr>
      <w:r w:rsidRPr="00D96C62">
        <w:rPr>
          <w:b/>
          <w:u w:val="single"/>
        </w:rPr>
        <w:t>Напомена:</w:t>
      </w:r>
      <w:r w:rsidRPr="00D96C62">
        <w:rPr>
          <w:b/>
        </w:rPr>
        <w:t xml:space="preserve"> </w:t>
      </w:r>
      <w:r w:rsidRPr="00D96C62">
        <w:t>Предмет набавке добара из спецификације је дефинисан у количини нето плода (без амбалаже) и  као таква добра ће бити квантитативно одређена приликом пријема. Сва амбалажа је</w:t>
      </w:r>
      <w:r w:rsidRPr="00D96C62">
        <w:rPr>
          <w:spacing w:val="-16"/>
        </w:rPr>
        <w:t xml:space="preserve"> </w:t>
      </w:r>
      <w:r w:rsidRPr="00D96C62">
        <w:t>безповратна.</w:t>
      </w:r>
    </w:p>
    <w:p w:rsidR="008C3028" w:rsidRPr="007A19DE" w:rsidRDefault="008C3028" w:rsidP="008C3028">
      <w:pPr>
        <w:pStyle w:val="ListParagraph"/>
        <w:numPr>
          <w:ilvl w:val="0"/>
          <w:numId w:val="1"/>
        </w:numPr>
        <w:tabs>
          <w:tab w:val="left" w:pos="513"/>
        </w:tabs>
        <w:ind w:right="-57" w:hanging="140"/>
        <w:jc w:val="both"/>
      </w:pPr>
      <w:r w:rsidRPr="007A19DE">
        <w:t>Производи морају задовољавати важеће Правилнике и прописе Републике Србије за</w:t>
      </w:r>
      <w:r w:rsidRPr="007A19DE">
        <w:rPr>
          <w:spacing w:val="10"/>
        </w:rPr>
        <w:t xml:space="preserve"> </w:t>
      </w:r>
      <w:r w:rsidRPr="007A19DE">
        <w:t>врсту животне</w:t>
      </w:r>
    </w:p>
    <w:p w:rsidR="008C3028" w:rsidRPr="007A19DE" w:rsidRDefault="008C3028" w:rsidP="008C3028">
      <w:pPr>
        <w:ind w:left="373" w:right="-57"/>
        <w:jc w:val="both"/>
      </w:pPr>
      <w:r w:rsidRPr="007A19DE">
        <w:t>намирнице која се испоручује:</w:t>
      </w:r>
    </w:p>
    <w:p w:rsidR="008C3028" w:rsidRPr="00D96C62" w:rsidRDefault="008C3028" w:rsidP="008C3028">
      <w:pPr>
        <w:pStyle w:val="ListParagraph"/>
        <w:numPr>
          <w:ilvl w:val="0"/>
          <w:numId w:val="2"/>
        </w:numPr>
        <w:tabs>
          <w:tab w:val="left" w:pos="484"/>
        </w:tabs>
        <w:ind w:right="-57"/>
        <w:jc w:val="both"/>
      </w:pPr>
      <w:r w:rsidRPr="00D96C62">
        <w:t>Закон о безбедности хране (Сл. гласник РС бр.</w:t>
      </w:r>
      <w:r w:rsidRPr="00D96C62">
        <w:rPr>
          <w:spacing w:val="-2"/>
        </w:rPr>
        <w:t xml:space="preserve"> </w:t>
      </w:r>
      <w:r w:rsidRPr="00D96C62">
        <w:t>41/09).</w:t>
      </w:r>
    </w:p>
    <w:p w:rsidR="008C3028" w:rsidRPr="00D96C62" w:rsidRDefault="008C3028" w:rsidP="008C3028">
      <w:pPr>
        <w:pStyle w:val="ListParagraph"/>
        <w:numPr>
          <w:ilvl w:val="0"/>
          <w:numId w:val="2"/>
        </w:numPr>
        <w:tabs>
          <w:tab w:val="left" w:pos="484"/>
        </w:tabs>
        <w:ind w:right="-57"/>
        <w:jc w:val="both"/>
      </w:pPr>
      <w:r w:rsidRPr="00D96C62">
        <w:t>Правилник о претходно упакованим производима ("Сл. гласник РС", бр. 43/2013 и</w:t>
      </w:r>
      <w:r w:rsidRPr="00D96C62">
        <w:rPr>
          <w:spacing w:val="-14"/>
        </w:rPr>
        <w:t xml:space="preserve"> </w:t>
      </w:r>
      <w:r w:rsidRPr="00D96C62">
        <w:t>16/2016)</w:t>
      </w:r>
    </w:p>
    <w:p w:rsidR="008C3028" w:rsidRPr="00D96C62" w:rsidRDefault="008C3028" w:rsidP="008C3028">
      <w:pPr>
        <w:pStyle w:val="ListParagraph"/>
        <w:numPr>
          <w:ilvl w:val="0"/>
          <w:numId w:val="2"/>
        </w:numPr>
        <w:tabs>
          <w:tab w:val="left" w:pos="484"/>
        </w:tabs>
        <w:ind w:right="-57"/>
        <w:jc w:val="both"/>
      </w:pPr>
      <w:r w:rsidRPr="00D96C62">
        <w:t>Правилник о декларисању, означавању и рекламирању хране Службени гласник РС,</w:t>
      </w:r>
      <w:r w:rsidRPr="00D96C62">
        <w:rPr>
          <w:spacing w:val="-10"/>
        </w:rPr>
        <w:t xml:space="preserve"> </w:t>
      </w:r>
      <w:r w:rsidRPr="00D96C62">
        <w:t>19/2017</w:t>
      </w:r>
    </w:p>
    <w:p w:rsidR="008C3028" w:rsidRPr="00D96C62" w:rsidRDefault="008C3028" w:rsidP="008C3028">
      <w:pPr>
        <w:pStyle w:val="ListParagraph"/>
        <w:numPr>
          <w:ilvl w:val="0"/>
          <w:numId w:val="2"/>
        </w:numPr>
        <w:tabs>
          <w:tab w:val="left" w:pos="484"/>
        </w:tabs>
        <w:ind w:right="-57"/>
        <w:jc w:val="both"/>
      </w:pPr>
      <w:r w:rsidRPr="00D96C62">
        <w:t>Правилник о декларисању, означавању и рекламирању хране ("Сл. гласник РС", бр. 85/2013 и</w:t>
      </w:r>
      <w:r w:rsidRPr="00D96C62">
        <w:rPr>
          <w:spacing w:val="-18"/>
        </w:rPr>
        <w:t xml:space="preserve"> </w:t>
      </w:r>
      <w:r w:rsidRPr="00D96C62">
        <w:t>101/2013)</w:t>
      </w:r>
    </w:p>
    <w:p w:rsidR="008C3028" w:rsidRPr="00D96C62" w:rsidRDefault="008C3028" w:rsidP="008C3028">
      <w:pPr>
        <w:pStyle w:val="ListParagraph"/>
        <w:numPr>
          <w:ilvl w:val="0"/>
          <w:numId w:val="2"/>
        </w:numPr>
        <w:tabs>
          <w:tab w:val="left" w:pos="484"/>
        </w:tabs>
        <w:ind w:right="-57"/>
        <w:jc w:val="both"/>
      </w:pPr>
      <w:r w:rsidRPr="00D96C62">
        <w:t>Правилник о условима хигијене хране ("Сл. гласник РС", бр.</w:t>
      </w:r>
      <w:r w:rsidRPr="00D96C62">
        <w:rPr>
          <w:spacing w:val="-7"/>
        </w:rPr>
        <w:t xml:space="preserve"> </w:t>
      </w:r>
      <w:r w:rsidRPr="00D96C62">
        <w:t>73/2010)</w:t>
      </w:r>
    </w:p>
    <w:p w:rsidR="008C3028" w:rsidRPr="00D96C62" w:rsidRDefault="008C3028" w:rsidP="008C3028">
      <w:pPr>
        <w:pStyle w:val="ListParagraph"/>
        <w:numPr>
          <w:ilvl w:val="0"/>
          <w:numId w:val="2"/>
        </w:numPr>
        <w:tabs>
          <w:tab w:val="left" w:pos="484"/>
        </w:tabs>
        <w:ind w:right="-57"/>
        <w:jc w:val="both"/>
      </w:pPr>
      <w:r w:rsidRPr="00D96C62">
        <w:t>Закон о техничким захтевима за производе и оцењивање усаглашености (Сл. гласник РС бр.</w:t>
      </w:r>
      <w:r w:rsidRPr="00D96C62">
        <w:rPr>
          <w:spacing w:val="-4"/>
        </w:rPr>
        <w:t xml:space="preserve"> </w:t>
      </w:r>
      <w:r w:rsidRPr="00D96C62">
        <w:t>36/09)</w:t>
      </w:r>
    </w:p>
    <w:p w:rsidR="008C3028" w:rsidRPr="00D96C62" w:rsidRDefault="008C3028" w:rsidP="008C3028">
      <w:pPr>
        <w:pStyle w:val="ListParagraph"/>
        <w:numPr>
          <w:ilvl w:val="0"/>
          <w:numId w:val="2"/>
        </w:numPr>
        <w:tabs>
          <w:tab w:val="left" w:pos="496"/>
        </w:tabs>
        <w:ind w:right="-57"/>
        <w:jc w:val="both"/>
      </w:pPr>
      <w:r w:rsidRPr="00D96C62">
        <w:t>Правилник о упису у регистар пољопривредних газдинстава и обнови регистрације, као и условима за пасиван статус пољопривредног газдинства ("Сл. гласник РС", број 17/13, 102/15 и 6/16) и друге сходно врсти и категорији животних намирница за које се</w:t>
      </w:r>
      <w:r w:rsidRPr="00D96C62">
        <w:rPr>
          <w:spacing w:val="-9"/>
        </w:rPr>
        <w:t xml:space="preserve"> </w:t>
      </w:r>
      <w:r w:rsidRPr="00D96C62">
        <w:t>конкурише</w:t>
      </w:r>
    </w:p>
    <w:p w:rsidR="008C3028" w:rsidRPr="00D96C62" w:rsidRDefault="008C3028" w:rsidP="008C3028">
      <w:pPr>
        <w:pStyle w:val="ListParagraph"/>
        <w:numPr>
          <w:ilvl w:val="0"/>
          <w:numId w:val="2"/>
        </w:numPr>
        <w:tabs>
          <w:tab w:val="left" w:pos="506"/>
        </w:tabs>
        <w:ind w:right="-57"/>
        <w:jc w:val="both"/>
      </w:pPr>
      <w:r w:rsidRPr="00D96C62">
        <w:t>Правилник о општим и посебним условима хигијене хране у било којој фази производње, прераде и промета („Сл. гласник РС“ бр.</w:t>
      </w:r>
      <w:r w:rsidRPr="00D96C62">
        <w:rPr>
          <w:spacing w:val="-1"/>
        </w:rPr>
        <w:t xml:space="preserve"> </w:t>
      </w:r>
      <w:r w:rsidRPr="00D96C62">
        <w:t>72/10),</w:t>
      </w:r>
    </w:p>
    <w:p w:rsidR="008C3028" w:rsidRPr="00D96C62" w:rsidRDefault="008C3028" w:rsidP="008C3028">
      <w:pPr>
        <w:pStyle w:val="ListParagraph"/>
        <w:numPr>
          <w:ilvl w:val="0"/>
          <w:numId w:val="2"/>
        </w:numPr>
        <w:tabs>
          <w:tab w:val="left" w:pos="484"/>
        </w:tabs>
        <w:ind w:right="-57"/>
        <w:jc w:val="both"/>
      </w:pPr>
      <w:r w:rsidRPr="00D96C62">
        <w:lastRenderedPageBreak/>
        <w:t>Закон о здравственој исправности предмета опште употребе („Сл. гласник РС“ бр.</w:t>
      </w:r>
      <w:r w:rsidRPr="00D96C62">
        <w:rPr>
          <w:spacing w:val="-8"/>
        </w:rPr>
        <w:t xml:space="preserve"> </w:t>
      </w:r>
      <w:r w:rsidRPr="00D96C62">
        <w:t>92/11),</w:t>
      </w:r>
    </w:p>
    <w:p w:rsidR="008C3028" w:rsidRPr="00D96C62" w:rsidRDefault="008C3028" w:rsidP="008C3028">
      <w:pPr>
        <w:pStyle w:val="ListParagraph"/>
        <w:numPr>
          <w:ilvl w:val="0"/>
          <w:numId w:val="2"/>
        </w:numPr>
        <w:tabs>
          <w:tab w:val="left" w:pos="503"/>
        </w:tabs>
        <w:ind w:right="-57"/>
        <w:jc w:val="both"/>
      </w:pPr>
      <w:r w:rsidRPr="00D96C62">
        <w:t>Правилник о квалитету воћа, поврћа и печурки - „Сл. лист СФРЈ“ бр. 29/79, 53/87 и „Сл. лист СЦГ“, бр. 31/03, 56/03 и</w:t>
      </w:r>
      <w:r w:rsidRPr="00D96C62">
        <w:rPr>
          <w:spacing w:val="-3"/>
        </w:rPr>
        <w:t xml:space="preserve"> </w:t>
      </w:r>
      <w:r w:rsidRPr="00D96C62">
        <w:t>4/04).</w:t>
      </w:r>
    </w:p>
    <w:p w:rsidR="008C3028" w:rsidRPr="00D96C62" w:rsidRDefault="008C3028" w:rsidP="008C3028">
      <w:pPr>
        <w:pStyle w:val="ListParagraph"/>
        <w:numPr>
          <w:ilvl w:val="0"/>
          <w:numId w:val="2"/>
        </w:numPr>
        <w:tabs>
          <w:tab w:val="left" w:pos="513"/>
        </w:tabs>
        <w:ind w:right="-57"/>
        <w:jc w:val="both"/>
      </w:pPr>
      <w:r w:rsidRPr="00D96C62">
        <w:t>Правилник о максимално дозвољеним количинама остатака средстава за заштиту биља у храни и храни за животиње и о храни и храни за животиње за коју</w:t>
      </w:r>
      <w:r w:rsidRPr="00356C6F">
        <w:rPr>
          <w:spacing w:val="-1"/>
        </w:rPr>
        <w:t xml:space="preserve"> </w:t>
      </w:r>
      <w:r w:rsidRPr="00D96C62">
        <w:t>се</w:t>
      </w:r>
      <w:r>
        <w:t xml:space="preserve"> </w:t>
      </w:r>
      <w:r w:rsidRPr="00D96C62">
        <w:t>утврђују максимално дозвољене количине остатака средстава за заштиту биља („Сл. гласник РС“ 72/14)</w:t>
      </w:r>
    </w:p>
    <w:p w:rsidR="008C3028" w:rsidRPr="00D96C62" w:rsidRDefault="008C3028" w:rsidP="008C3028">
      <w:pPr>
        <w:pStyle w:val="ListParagraph"/>
        <w:numPr>
          <w:ilvl w:val="0"/>
          <w:numId w:val="2"/>
        </w:numPr>
        <w:ind w:right="-57"/>
        <w:jc w:val="both"/>
      </w:pPr>
      <w:r w:rsidRPr="00D96C62">
        <w:t>-Правилник о посебним условима хигијене ситног воћа у свежем и смрзнутом стању у фази производње, прераде и промета(„Сл. гласник РС“, бр. 48/2016)</w:t>
      </w:r>
    </w:p>
    <w:p w:rsidR="008C3028" w:rsidRPr="00D96C62" w:rsidRDefault="008C3028" w:rsidP="008C3028">
      <w:pPr>
        <w:pStyle w:val="ListParagraph"/>
        <w:numPr>
          <w:ilvl w:val="0"/>
          <w:numId w:val="2"/>
        </w:numPr>
        <w:tabs>
          <w:tab w:val="left" w:pos="487"/>
        </w:tabs>
        <w:ind w:right="-57"/>
        <w:jc w:val="both"/>
      </w:pPr>
      <w:r w:rsidRPr="00D96C62">
        <w:t>Правилник о посебним условима хигијене плода малине и купине у свежем или смрзнутом стању у свим фазама промета(„Сл. гласник РС“</w:t>
      </w:r>
      <w:r w:rsidRPr="00D96C62">
        <w:rPr>
          <w:spacing w:val="-1"/>
        </w:rPr>
        <w:t xml:space="preserve"> </w:t>
      </w:r>
      <w:r w:rsidRPr="00D96C62">
        <w:t>бр.80/2011)</w:t>
      </w:r>
    </w:p>
    <w:p w:rsidR="008C3028" w:rsidRPr="007A19DE" w:rsidRDefault="008C3028" w:rsidP="008C3028">
      <w:pPr>
        <w:pStyle w:val="ListParagraph"/>
        <w:numPr>
          <w:ilvl w:val="0"/>
          <w:numId w:val="1"/>
        </w:numPr>
        <w:tabs>
          <w:tab w:val="left" w:pos="567"/>
        </w:tabs>
        <w:ind w:left="426" w:right="-57" w:hanging="142"/>
        <w:jc w:val="both"/>
      </w:pPr>
      <w:r w:rsidRPr="007A19DE">
        <w:t>Наручилац</w:t>
      </w:r>
      <w:r w:rsidRPr="007A19DE">
        <w:rPr>
          <w:spacing w:val="27"/>
        </w:rPr>
        <w:t xml:space="preserve"> </w:t>
      </w:r>
      <w:r w:rsidRPr="007A19DE">
        <w:t>на</w:t>
      </w:r>
      <w:r w:rsidRPr="007A19DE">
        <w:rPr>
          <w:spacing w:val="27"/>
        </w:rPr>
        <w:t xml:space="preserve"> </w:t>
      </w:r>
      <w:r w:rsidRPr="007A19DE">
        <w:t>пријему</w:t>
      </w:r>
      <w:r w:rsidRPr="007A19DE">
        <w:rPr>
          <w:spacing w:val="25"/>
        </w:rPr>
        <w:t xml:space="preserve"> </w:t>
      </w:r>
      <w:r w:rsidRPr="007A19DE">
        <w:t>контролише</w:t>
      </w:r>
      <w:r w:rsidRPr="007A19DE">
        <w:rPr>
          <w:spacing w:val="27"/>
        </w:rPr>
        <w:t xml:space="preserve"> </w:t>
      </w:r>
      <w:r w:rsidRPr="007A19DE">
        <w:t>карактеристике</w:t>
      </w:r>
      <w:r w:rsidRPr="007A19DE">
        <w:rPr>
          <w:spacing w:val="27"/>
        </w:rPr>
        <w:t xml:space="preserve"> </w:t>
      </w:r>
      <w:r w:rsidRPr="007A19DE">
        <w:t>производа,</w:t>
      </w:r>
      <w:r w:rsidRPr="007A19DE">
        <w:rPr>
          <w:spacing w:val="25"/>
        </w:rPr>
        <w:t xml:space="preserve"> </w:t>
      </w:r>
      <w:r w:rsidRPr="007A19DE">
        <w:t>а</w:t>
      </w:r>
      <w:r w:rsidRPr="007A19DE">
        <w:rPr>
          <w:spacing w:val="27"/>
        </w:rPr>
        <w:t xml:space="preserve"> </w:t>
      </w:r>
      <w:r w:rsidRPr="007A19DE">
        <w:t>по</w:t>
      </w:r>
      <w:r w:rsidRPr="007A19DE">
        <w:rPr>
          <w:spacing w:val="27"/>
        </w:rPr>
        <w:t xml:space="preserve"> </w:t>
      </w:r>
      <w:r w:rsidRPr="007A19DE">
        <w:t>захтевима</w:t>
      </w:r>
      <w:r w:rsidRPr="007A19DE">
        <w:rPr>
          <w:spacing w:val="27"/>
        </w:rPr>
        <w:t xml:space="preserve"> </w:t>
      </w:r>
      <w:r w:rsidRPr="007A19DE">
        <w:t>везаним</w:t>
      </w:r>
      <w:r w:rsidRPr="007A19DE">
        <w:rPr>
          <w:spacing w:val="36"/>
        </w:rPr>
        <w:t xml:space="preserve"> </w:t>
      </w:r>
      <w:r w:rsidRPr="007A19DE">
        <w:t>за</w:t>
      </w:r>
      <w:r w:rsidRPr="007A19DE">
        <w:rPr>
          <w:spacing w:val="27"/>
        </w:rPr>
        <w:t xml:space="preserve"> </w:t>
      </w:r>
      <w:r w:rsidRPr="007A19DE">
        <w:t>безбедност</w:t>
      </w:r>
      <w:r w:rsidRPr="007A19DE">
        <w:rPr>
          <w:spacing w:val="27"/>
        </w:rPr>
        <w:t xml:space="preserve"> </w:t>
      </w:r>
      <w:r w:rsidRPr="007A19DE">
        <w:t>хране што подразумева:</w:t>
      </w:r>
    </w:p>
    <w:p w:rsidR="008C3028" w:rsidRPr="00D96C62" w:rsidRDefault="008C3028" w:rsidP="008C3028">
      <w:pPr>
        <w:pStyle w:val="ListParagraph"/>
        <w:numPr>
          <w:ilvl w:val="0"/>
          <w:numId w:val="3"/>
        </w:numPr>
        <w:tabs>
          <w:tab w:val="left" w:pos="525"/>
        </w:tabs>
        <w:ind w:left="426" w:right="-57"/>
        <w:jc w:val="both"/>
      </w:pPr>
      <w:r w:rsidRPr="00D96C62">
        <w:t>Одговарајућа органолептичка својства (мирис, боја, конзистенција и укус) – контрола пробом „по принципу случајног</w:t>
      </w:r>
      <w:r w:rsidRPr="00D96C62">
        <w:rPr>
          <w:spacing w:val="-2"/>
        </w:rPr>
        <w:t xml:space="preserve"> </w:t>
      </w:r>
      <w:r w:rsidRPr="00D96C62">
        <w:t>узорка“)</w:t>
      </w:r>
    </w:p>
    <w:p w:rsidR="008C3028" w:rsidRPr="00D96C62" w:rsidRDefault="008C3028" w:rsidP="008C3028">
      <w:pPr>
        <w:pStyle w:val="ListParagraph"/>
        <w:numPr>
          <w:ilvl w:val="0"/>
          <w:numId w:val="3"/>
        </w:numPr>
        <w:tabs>
          <w:tab w:val="left" w:pos="496"/>
        </w:tabs>
        <w:ind w:left="426" w:right="-57"/>
        <w:jc w:val="both"/>
      </w:pPr>
      <w:r w:rsidRPr="00D96C62">
        <w:t>Извештај о микробиолошком и хемијском испитивању један пут годишње у години важења Уговора о испоруци робе, издат од стране именованог тела, а сходно одредбама Закон о безбедности хране („Сл. гласник РС“ бр. 41/09)и пратећим</w:t>
      </w:r>
      <w:r w:rsidRPr="00D96C62">
        <w:rPr>
          <w:spacing w:val="-3"/>
        </w:rPr>
        <w:t xml:space="preserve"> </w:t>
      </w:r>
      <w:r w:rsidRPr="00D96C62">
        <w:t>Правилницима.</w:t>
      </w:r>
    </w:p>
    <w:p w:rsidR="008C3028" w:rsidRPr="00D96C62" w:rsidRDefault="008C3028" w:rsidP="008C3028">
      <w:pPr>
        <w:pStyle w:val="ListParagraph"/>
        <w:numPr>
          <w:ilvl w:val="0"/>
          <w:numId w:val="3"/>
        </w:numPr>
        <w:ind w:left="426" w:right="-57"/>
        <w:jc w:val="both"/>
      </w:pPr>
      <w:r w:rsidRPr="00D96C62">
        <w:t>Правилно декларисање производа- свака јединица паковања на прописаној амбалажи мора имати декларацију.</w:t>
      </w:r>
    </w:p>
    <w:p w:rsidR="008C3028" w:rsidRPr="00D96C62" w:rsidRDefault="008C3028" w:rsidP="008C3028">
      <w:pPr>
        <w:pStyle w:val="ListParagraph"/>
        <w:numPr>
          <w:ilvl w:val="0"/>
          <w:numId w:val="3"/>
        </w:numPr>
        <w:ind w:left="426" w:right="-57"/>
        <w:jc w:val="both"/>
      </w:pPr>
      <w:r w:rsidRPr="00D96C62">
        <w:t>Складиштење до испоруке: Свеже воће мора се ускладиштавати и чувати на начин којим се обезбеђује очување квалитета и хигијенске исправности до момента испоруке непосредном потрошачу. Ови производи морају се паковати само у прикладну амбалажу предвиђену правилником, којом се обезбеђује очување њиховог квалитета и хигијенске исправности.</w:t>
      </w:r>
    </w:p>
    <w:p w:rsidR="008C3028" w:rsidRPr="00D96C62" w:rsidRDefault="008C3028" w:rsidP="008C3028">
      <w:pPr>
        <w:pStyle w:val="ListParagraph"/>
        <w:numPr>
          <w:ilvl w:val="0"/>
          <w:numId w:val="1"/>
        </w:numPr>
        <w:tabs>
          <w:tab w:val="left" w:pos="602"/>
        </w:tabs>
        <w:ind w:left="373" w:right="-57" w:firstLine="0"/>
        <w:jc w:val="both"/>
      </w:pPr>
      <w:r w:rsidRPr="00D96C62">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лабораторијама именованог тела за оцену усаглашености по избору наручиоца, а за рачун и за терет</w:t>
      </w:r>
      <w:r w:rsidRPr="00D96C62">
        <w:rPr>
          <w:spacing w:val="-11"/>
        </w:rPr>
        <w:t xml:space="preserve"> </w:t>
      </w:r>
      <w:r w:rsidRPr="00D96C62">
        <w:t>испоручиоца.</w:t>
      </w:r>
    </w:p>
    <w:p w:rsidR="008C3028" w:rsidRPr="00D96C62" w:rsidRDefault="008C3028" w:rsidP="008C3028">
      <w:pPr>
        <w:pStyle w:val="ListParagraph"/>
        <w:numPr>
          <w:ilvl w:val="0"/>
          <w:numId w:val="1"/>
        </w:numPr>
        <w:tabs>
          <w:tab w:val="left" w:pos="595"/>
        </w:tabs>
        <w:ind w:left="594" w:right="-57" w:hanging="222"/>
        <w:jc w:val="both"/>
      </w:pPr>
      <w:r w:rsidRPr="00D96C62">
        <w:t>Испоруке ће се обављати према требовању и динамици коју одреди</w:t>
      </w:r>
      <w:r w:rsidRPr="00D96C62">
        <w:rPr>
          <w:spacing w:val="-10"/>
        </w:rPr>
        <w:t xml:space="preserve"> </w:t>
      </w:r>
      <w:r w:rsidRPr="00D96C62">
        <w:t>Наручилац.</w:t>
      </w:r>
    </w:p>
    <w:p w:rsidR="008C3028" w:rsidRPr="00490196" w:rsidRDefault="008C3028" w:rsidP="008C3028">
      <w:pPr>
        <w:pStyle w:val="ListParagraph"/>
        <w:numPr>
          <w:ilvl w:val="0"/>
          <w:numId w:val="1"/>
        </w:numPr>
        <w:tabs>
          <w:tab w:val="left" w:pos="709"/>
        </w:tabs>
        <w:ind w:left="373" w:right="-57" w:firstLine="0"/>
        <w:jc w:val="both"/>
      </w:pPr>
      <w:r w:rsidRPr="00490196">
        <w:t>Добављач је у обавези да се придржава рокова испоруке датих у понуди, сатнице и начина транспорта за испоруку робе коју ће писаним или телефонским путем добити од</w:t>
      </w:r>
      <w:r w:rsidRPr="00490196">
        <w:rPr>
          <w:spacing w:val="-21"/>
        </w:rPr>
        <w:t xml:space="preserve"> </w:t>
      </w:r>
      <w:r w:rsidRPr="00490196">
        <w:t>Наручиоца.</w:t>
      </w:r>
    </w:p>
    <w:p w:rsidR="008C3028" w:rsidRPr="00D96C62" w:rsidRDefault="008C3028" w:rsidP="008C3028">
      <w:pPr>
        <w:pStyle w:val="ListParagraph"/>
        <w:numPr>
          <w:ilvl w:val="0"/>
          <w:numId w:val="1"/>
        </w:numPr>
        <w:tabs>
          <w:tab w:val="left" w:pos="611"/>
        </w:tabs>
        <w:ind w:left="373" w:right="-57" w:firstLine="0"/>
        <w:jc w:val="both"/>
      </w:pPr>
      <w:r w:rsidRPr="00D96C62">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D96C62">
        <w:rPr>
          <w:spacing w:val="-4"/>
        </w:rPr>
        <w:t xml:space="preserve"> </w:t>
      </w:r>
      <w:r w:rsidRPr="00D96C62">
        <w:t>интереса.</w:t>
      </w:r>
    </w:p>
    <w:p w:rsidR="008C3028" w:rsidRPr="00D96C62" w:rsidRDefault="008C3028" w:rsidP="008C3028">
      <w:pPr>
        <w:pStyle w:val="ListParagraph"/>
        <w:numPr>
          <w:ilvl w:val="0"/>
          <w:numId w:val="1"/>
        </w:numPr>
        <w:tabs>
          <w:tab w:val="left" w:pos="664"/>
        </w:tabs>
        <w:ind w:left="373" w:right="-57" w:firstLine="0"/>
        <w:jc w:val="both"/>
      </w:pPr>
      <w:r w:rsidRPr="00D96C62">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w:t>
      </w:r>
      <w:r w:rsidRPr="00D96C62">
        <w:rPr>
          <w:spacing w:val="-8"/>
        </w:rPr>
        <w:t xml:space="preserve"> </w:t>
      </w:r>
      <w:r w:rsidRPr="00D96C62">
        <w:t>ефикасност.</w:t>
      </w:r>
    </w:p>
    <w:p w:rsidR="008C3028" w:rsidRPr="00D96C62" w:rsidRDefault="008C3028" w:rsidP="008C3028">
      <w:pPr>
        <w:pStyle w:val="ListParagraph"/>
        <w:numPr>
          <w:ilvl w:val="0"/>
          <w:numId w:val="1"/>
        </w:numPr>
        <w:tabs>
          <w:tab w:val="left" w:pos="760"/>
        </w:tabs>
        <w:ind w:left="373" w:right="-57" w:firstLine="0"/>
        <w:jc w:val="both"/>
      </w:pPr>
      <w:r w:rsidRPr="00D96C62">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w:t>
      </w:r>
      <w:r w:rsidRPr="00D96C62">
        <w:rPr>
          <w:spacing w:val="12"/>
        </w:rPr>
        <w:t xml:space="preserve"> </w:t>
      </w:r>
      <w:r w:rsidRPr="00D96C62">
        <w:t>добављачу.</w:t>
      </w:r>
    </w:p>
    <w:p w:rsidR="008C3028" w:rsidRPr="00D96C62" w:rsidRDefault="008C3028" w:rsidP="008C3028">
      <w:pPr>
        <w:ind w:left="373" w:right="-57"/>
        <w:jc w:val="both"/>
        <w:rPr>
          <w:b/>
        </w:rPr>
      </w:pPr>
      <w:r w:rsidRPr="00D96C62">
        <w:t>Наручилац ће једнострано раскинути уговор уколико се у току трајања уговора због одступања у квалитету изврши повраћај више од три пута</w:t>
      </w:r>
      <w:r w:rsidRPr="00D96C62">
        <w:rPr>
          <w:b/>
        </w:rPr>
        <w:t>.</w:t>
      </w:r>
    </w:p>
    <w:p w:rsidR="008C3028" w:rsidRPr="00D96C62" w:rsidRDefault="008C3028" w:rsidP="008C3028">
      <w:pPr>
        <w:pStyle w:val="BodyText"/>
        <w:ind w:right="-57"/>
        <w:jc w:val="both"/>
        <w:rPr>
          <w:b/>
        </w:rPr>
      </w:pPr>
    </w:p>
    <w:p w:rsidR="008C3028" w:rsidRPr="00D96C62" w:rsidRDefault="008C3028" w:rsidP="008C3028">
      <w:pPr>
        <w:pStyle w:val="BodyText"/>
        <w:ind w:right="-57"/>
        <w:jc w:val="both"/>
        <w:rPr>
          <w:b/>
        </w:rPr>
      </w:pPr>
    </w:p>
    <w:p w:rsidR="008C3028" w:rsidRPr="00D96C62" w:rsidRDefault="008C3028" w:rsidP="008C3028">
      <w:pPr>
        <w:pStyle w:val="BodyText"/>
        <w:ind w:right="-57"/>
        <w:jc w:val="both"/>
        <w:rPr>
          <w:b/>
        </w:rPr>
      </w:pPr>
    </w:p>
    <w:p w:rsidR="008C3028" w:rsidRPr="00D96C62" w:rsidRDefault="008C3028" w:rsidP="008C3028">
      <w:pPr>
        <w:pStyle w:val="BodyText"/>
        <w:ind w:right="-57"/>
        <w:jc w:val="both"/>
        <w:rPr>
          <w:b/>
        </w:rPr>
      </w:pPr>
    </w:p>
    <w:p w:rsidR="008C3028" w:rsidRPr="00D96C62" w:rsidRDefault="008C3028" w:rsidP="008C3028">
      <w:pPr>
        <w:pStyle w:val="BodyText"/>
        <w:ind w:right="-57"/>
        <w:jc w:val="both"/>
        <w:rPr>
          <w:b/>
        </w:rPr>
      </w:pPr>
    </w:p>
    <w:p w:rsidR="008C3028" w:rsidRPr="00D96C62" w:rsidRDefault="008C3028" w:rsidP="008C3028">
      <w:pPr>
        <w:pStyle w:val="BodyText"/>
        <w:ind w:right="-57"/>
        <w:jc w:val="both"/>
        <w:rPr>
          <w:b/>
        </w:rPr>
      </w:pPr>
    </w:p>
    <w:p w:rsidR="008C3028" w:rsidRPr="00D96C62" w:rsidRDefault="008C3028" w:rsidP="008C3028">
      <w:pPr>
        <w:ind w:right="-57"/>
        <w:jc w:val="right"/>
        <w:rPr>
          <w:b/>
        </w:rPr>
      </w:pPr>
      <w:r w:rsidRPr="00D96C62">
        <w:rPr>
          <w:b/>
        </w:rPr>
        <w:t>Потпис овлашћеног лица</w:t>
      </w:r>
    </w:p>
    <w:p w:rsidR="008C3028" w:rsidRPr="00D96C62" w:rsidRDefault="008C3028" w:rsidP="008C3028">
      <w:pPr>
        <w:pStyle w:val="BodyText"/>
        <w:ind w:right="-57"/>
        <w:jc w:val="both"/>
        <w:rPr>
          <w:b/>
        </w:rPr>
      </w:pPr>
    </w:p>
    <w:p w:rsidR="008C3028" w:rsidRPr="00D96C62" w:rsidRDefault="008C3028" w:rsidP="008C3028">
      <w:pPr>
        <w:ind w:left="3174" w:right="-57"/>
        <w:jc w:val="both"/>
        <w:rPr>
          <w:b/>
        </w:rPr>
      </w:pPr>
      <w:r>
        <w:rPr>
          <w:b/>
        </w:rPr>
        <w:t xml:space="preserve">                                                                                                                         </w:t>
      </w:r>
      <w:r w:rsidRPr="00D96C62">
        <w:rPr>
          <w:b/>
        </w:rPr>
        <w:t>МП</w:t>
      </w:r>
    </w:p>
    <w:p w:rsidR="008C3028" w:rsidRPr="00D96C62" w:rsidRDefault="008C3028" w:rsidP="008C3028">
      <w:pPr>
        <w:pStyle w:val="BodyText"/>
        <w:ind w:right="-57"/>
        <w:jc w:val="both"/>
        <w:rPr>
          <w:b/>
        </w:rPr>
      </w:pPr>
      <w:r>
        <w:rPr>
          <w:noProof/>
          <w:lang w:val="sr-Latn-RS" w:eastAsia="sr-Latn-RS"/>
        </w:rPr>
        <mc:AlternateContent>
          <mc:Choice Requires="wps">
            <w:drawing>
              <wp:anchor distT="4294967295" distB="4294967295" distL="0" distR="0" simplePos="0" relativeHeight="251659264" behindDoc="1" locked="0" layoutInCell="1" allowOverlap="1" wp14:anchorId="6E6DBAF3" wp14:editId="02A9E39C">
                <wp:simplePos x="0" y="0"/>
                <wp:positionH relativeFrom="page">
                  <wp:posOffset>8482330</wp:posOffset>
                </wp:positionH>
                <wp:positionV relativeFrom="paragraph">
                  <wp:posOffset>117474</wp:posOffset>
                </wp:positionV>
                <wp:extent cx="1461135" cy="0"/>
                <wp:effectExtent l="0" t="0" r="24765" b="19050"/>
                <wp:wrapTopAndBottom/>
                <wp:docPr id="2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54D1F6" id="Line 4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67.9pt,9.25pt" to="78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oIFA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OUaK&#10;tKDRViiO8mnoTWdcASErtbOhOnpWr2ar6XeHlF41RB145Ph2MZCXhYzkXUrYOAM37LsvmkEMOXod&#10;G3WubRsgoQXoHPW43PXgZ48oHGb5JMvGTxjR3peQok801vnPXLcoGCWWQDoCk9PW+UCEFH1IuEfp&#10;jZAyyi0V6gA8zabjmOG0FCx4Q5yzh/1KWnQiYWLiF8sCz2OY1UfFIlrDCVvfbE+EvNpwu1QBD2oB&#10;PjfrOhI/5ul8PVvP8kE+mqwHeVpVg0+bVT6YbLLpUzWuVqsq+xmoZXnRCMa4Cuz68czyv5P/9lCu&#10;g3Uf0HsfkvfosWFAtv9H0lHMoN91EvaaXXa2FxkmMgbfXk8Y+cc92I9vfPkLAAD//wMAUEsDBBQA&#10;BgAIAAAAIQAP3i/R3AAAAAsBAAAPAAAAZHJzL2Rvd25yZXYueG1sTI9BT4NAEIXvJv6HzZh4s4tt&#10;qJWyNGj0alLKD1hgCkR2lrDTlv57p/Ggt3kzL2++l+5mN6gzTqH3ZOB5EYFCqn3TU2ugPHw+bUAF&#10;ttTYwRMauGKAXXZ/l9qk8Rfa47ngVkkIhcQa6JjHROtQd+hsWPgRSW5HPznLIqdWN5O9SLgb9DKK&#10;1trZnuRDZ0d877D+Lk7OwAt/5VfsP9zyrfBV7vfleODSmMeHOd+CYpz5zww3fEGHTJgqf6ImqEH0&#10;ahULO8u0iUHdHPE6fgVV/W50lur/HbIfAAAA//8DAFBLAQItABQABgAIAAAAIQC2gziS/gAAAOEB&#10;AAATAAAAAAAAAAAAAAAAAAAAAABbQ29udGVudF9UeXBlc10ueG1sUEsBAi0AFAAGAAgAAAAhADj9&#10;If/WAAAAlAEAAAsAAAAAAAAAAAAAAAAALwEAAF9yZWxzLy5yZWxzUEsBAi0AFAAGAAgAAAAhABO0&#10;6ggUAgAAKwQAAA4AAAAAAAAAAAAAAAAALgIAAGRycy9lMm9Eb2MueG1sUEsBAi0AFAAGAAgAAAAh&#10;AA/eL9HcAAAACwEAAA8AAAAAAAAAAAAAAAAAbgQAAGRycy9kb3ducmV2LnhtbFBLBQYAAAAABAAE&#10;APMAAAB3BQAAAAA=&#10;" strokeweight=".28258mm">
                <w10:wrap type="topAndBottom" anchorx="page"/>
              </v:line>
            </w:pict>
          </mc:Fallback>
        </mc:AlternateContent>
      </w:r>
    </w:p>
    <w:p w:rsidR="008C3028" w:rsidRPr="00D96C62" w:rsidRDefault="008C3028" w:rsidP="008C3028">
      <w:pPr>
        <w:jc w:val="both"/>
      </w:pPr>
    </w:p>
    <w:p w:rsidR="008C3028" w:rsidRPr="00F93319" w:rsidRDefault="008C3028" w:rsidP="008C3028">
      <w:pPr>
        <w:rPr>
          <w:rFonts w:ascii="Times New Roman" w:hAnsi="Times New Roman" w:cs="Times New Roman"/>
        </w:rPr>
      </w:pPr>
    </w:p>
    <w:p w:rsidR="008C3028" w:rsidRPr="00F93319" w:rsidRDefault="008C3028" w:rsidP="008C3028">
      <w:pPr>
        <w:rPr>
          <w:rFonts w:ascii="Times New Roman" w:hAnsi="Times New Roman" w:cs="Times New Roman"/>
        </w:rPr>
      </w:pPr>
    </w:p>
    <w:p w:rsidR="008C3028" w:rsidRPr="00F93319" w:rsidRDefault="008C3028" w:rsidP="008C3028">
      <w:pPr>
        <w:rPr>
          <w:rFonts w:ascii="Times New Roman" w:hAnsi="Times New Roman" w:cs="Times New Roman"/>
        </w:rPr>
      </w:pPr>
    </w:p>
    <w:p w:rsidR="008C3028" w:rsidRPr="00F93319" w:rsidRDefault="008C3028" w:rsidP="008C3028">
      <w:pPr>
        <w:rPr>
          <w:rFonts w:ascii="Times New Roman" w:hAnsi="Times New Roman" w:cs="Times New Roman"/>
        </w:rPr>
      </w:pPr>
    </w:p>
    <w:p w:rsidR="00D25E3D" w:rsidRDefault="00D25E3D"/>
    <w:sectPr w:rsidR="00D25E3D" w:rsidSect="008C3028">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D1"/>
    <w:multiLevelType w:val="hybridMultilevel"/>
    <w:tmpl w:val="40E03030"/>
    <w:lvl w:ilvl="0" w:tplc="0896C674">
      <w:start w:val="1"/>
      <w:numFmt w:val="upperRoman"/>
      <w:lvlText w:val="%1"/>
      <w:lvlJc w:val="left"/>
      <w:pPr>
        <w:ind w:left="512" w:hanging="139"/>
      </w:pPr>
      <w:rPr>
        <w:rFonts w:hint="default"/>
        <w:b/>
        <w:bCs/>
        <w:spacing w:val="-18"/>
        <w:w w:val="100"/>
      </w:rPr>
    </w:lvl>
    <w:lvl w:ilvl="1" w:tplc="F710B944">
      <w:numFmt w:val="bullet"/>
      <w:lvlText w:val="•"/>
      <w:lvlJc w:val="left"/>
      <w:pPr>
        <w:ind w:left="1532" w:hanging="139"/>
      </w:pPr>
      <w:rPr>
        <w:rFonts w:hint="default"/>
      </w:rPr>
    </w:lvl>
    <w:lvl w:ilvl="2" w:tplc="1B2CDBD8">
      <w:numFmt w:val="bullet"/>
      <w:lvlText w:val="•"/>
      <w:lvlJc w:val="left"/>
      <w:pPr>
        <w:ind w:left="2544" w:hanging="139"/>
      </w:pPr>
      <w:rPr>
        <w:rFonts w:hint="default"/>
      </w:rPr>
    </w:lvl>
    <w:lvl w:ilvl="3" w:tplc="AD9CA668">
      <w:numFmt w:val="bullet"/>
      <w:lvlText w:val="•"/>
      <w:lvlJc w:val="left"/>
      <w:pPr>
        <w:ind w:left="3556" w:hanging="139"/>
      </w:pPr>
      <w:rPr>
        <w:rFonts w:hint="default"/>
      </w:rPr>
    </w:lvl>
    <w:lvl w:ilvl="4" w:tplc="685AB172">
      <w:numFmt w:val="bullet"/>
      <w:lvlText w:val="•"/>
      <w:lvlJc w:val="left"/>
      <w:pPr>
        <w:ind w:left="4568" w:hanging="139"/>
      </w:pPr>
      <w:rPr>
        <w:rFonts w:hint="default"/>
      </w:rPr>
    </w:lvl>
    <w:lvl w:ilvl="5" w:tplc="DA9ADEEC">
      <w:numFmt w:val="bullet"/>
      <w:lvlText w:val="•"/>
      <w:lvlJc w:val="left"/>
      <w:pPr>
        <w:ind w:left="5580" w:hanging="139"/>
      </w:pPr>
      <w:rPr>
        <w:rFonts w:hint="default"/>
      </w:rPr>
    </w:lvl>
    <w:lvl w:ilvl="6" w:tplc="9F0896A2">
      <w:numFmt w:val="bullet"/>
      <w:lvlText w:val="•"/>
      <w:lvlJc w:val="left"/>
      <w:pPr>
        <w:ind w:left="6592" w:hanging="139"/>
      </w:pPr>
      <w:rPr>
        <w:rFonts w:hint="default"/>
      </w:rPr>
    </w:lvl>
    <w:lvl w:ilvl="7" w:tplc="52F603C0">
      <w:numFmt w:val="bullet"/>
      <w:lvlText w:val="•"/>
      <w:lvlJc w:val="left"/>
      <w:pPr>
        <w:ind w:left="7604" w:hanging="139"/>
      </w:pPr>
      <w:rPr>
        <w:rFonts w:hint="default"/>
      </w:rPr>
    </w:lvl>
    <w:lvl w:ilvl="8" w:tplc="290E6CAC">
      <w:numFmt w:val="bullet"/>
      <w:lvlText w:val="•"/>
      <w:lvlJc w:val="left"/>
      <w:pPr>
        <w:ind w:left="8616" w:hanging="139"/>
      </w:pPr>
      <w:rPr>
        <w:rFonts w:hint="default"/>
      </w:rPr>
    </w:lvl>
  </w:abstractNum>
  <w:abstractNum w:abstractNumId="1">
    <w:nsid w:val="09732F92"/>
    <w:multiLevelType w:val="hybridMultilevel"/>
    <w:tmpl w:val="7EFA99A8"/>
    <w:lvl w:ilvl="0" w:tplc="78CED5DC">
      <w:start w:val="2"/>
      <w:numFmt w:val="bullet"/>
      <w:lvlText w:val="-"/>
      <w:lvlJc w:val="left"/>
      <w:pPr>
        <w:ind w:left="1800" w:hanging="360"/>
      </w:pPr>
      <w:rPr>
        <w:rFonts w:ascii="Arial" w:eastAsia="Times New Roman"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
    <w:nsid w:val="5E4A0B61"/>
    <w:multiLevelType w:val="hybridMultilevel"/>
    <w:tmpl w:val="68480B1A"/>
    <w:lvl w:ilvl="0" w:tplc="50C85EAE">
      <w:numFmt w:val="bullet"/>
      <w:lvlText w:val="-"/>
      <w:lvlJc w:val="left"/>
      <w:pPr>
        <w:ind w:left="132" w:hanging="132"/>
      </w:pPr>
      <w:rPr>
        <w:rFonts w:ascii="Arial" w:eastAsia="Arial" w:hAnsi="Arial" w:cs="Arial" w:hint="default"/>
        <w:w w:val="99"/>
        <w:sz w:val="18"/>
        <w:szCs w:val="18"/>
      </w:rPr>
    </w:lvl>
    <w:lvl w:ilvl="1" w:tplc="241A0003" w:tentative="1">
      <w:start w:val="1"/>
      <w:numFmt w:val="bullet"/>
      <w:lvlText w:val="o"/>
      <w:lvlJc w:val="left"/>
      <w:pPr>
        <w:ind w:left="1199" w:hanging="360"/>
      </w:pPr>
      <w:rPr>
        <w:rFonts w:ascii="Courier New" w:hAnsi="Courier New" w:cs="Courier New" w:hint="default"/>
      </w:rPr>
    </w:lvl>
    <w:lvl w:ilvl="2" w:tplc="241A0005" w:tentative="1">
      <w:start w:val="1"/>
      <w:numFmt w:val="bullet"/>
      <w:lvlText w:val=""/>
      <w:lvlJc w:val="left"/>
      <w:pPr>
        <w:ind w:left="1919" w:hanging="360"/>
      </w:pPr>
      <w:rPr>
        <w:rFonts w:ascii="Wingdings" w:hAnsi="Wingdings" w:hint="default"/>
      </w:rPr>
    </w:lvl>
    <w:lvl w:ilvl="3" w:tplc="241A0001" w:tentative="1">
      <w:start w:val="1"/>
      <w:numFmt w:val="bullet"/>
      <w:lvlText w:val=""/>
      <w:lvlJc w:val="left"/>
      <w:pPr>
        <w:ind w:left="2639" w:hanging="360"/>
      </w:pPr>
      <w:rPr>
        <w:rFonts w:ascii="Symbol" w:hAnsi="Symbol" w:hint="default"/>
      </w:rPr>
    </w:lvl>
    <w:lvl w:ilvl="4" w:tplc="241A0003" w:tentative="1">
      <w:start w:val="1"/>
      <w:numFmt w:val="bullet"/>
      <w:lvlText w:val="o"/>
      <w:lvlJc w:val="left"/>
      <w:pPr>
        <w:ind w:left="3359" w:hanging="360"/>
      </w:pPr>
      <w:rPr>
        <w:rFonts w:ascii="Courier New" w:hAnsi="Courier New" w:cs="Courier New" w:hint="default"/>
      </w:rPr>
    </w:lvl>
    <w:lvl w:ilvl="5" w:tplc="241A0005" w:tentative="1">
      <w:start w:val="1"/>
      <w:numFmt w:val="bullet"/>
      <w:lvlText w:val=""/>
      <w:lvlJc w:val="left"/>
      <w:pPr>
        <w:ind w:left="4079" w:hanging="360"/>
      </w:pPr>
      <w:rPr>
        <w:rFonts w:ascii="Wingdings" w:hAnsi="Wingdings" w:hint="default"/>
      </w:rPr>
    </w:lvl>
    <w:lvl w:ilvl="6" w:tplc="241A0001" w:tentative="1">
      <w:start w:val="1"/>
      <w:numFmt w:val="bullet"/>
      <w:lvlText w:val=""/>
      <w:lvlJc w:val="left"/>
      <w:pPr>
        <w:ind w:left="4799" w:hanging="360"/>
      </w:pPr>
      <w:rPr>
        <w:rFonts w:ascii="Symbol" w:hAnsi="Symbol" w:hint="default"/>
      </w:rPr>
    </w:lvl>
    <w:lvl w:ilvl="7" w:tplc="241A0003" w:tentative="1">
      <w:start w:val="1"/>
      <w:numFmt w:val="bullet"/>
      <w:lvlText w:val="o"/>
      <w:lvlJc w:val="left"/>
      <w:pPr>
        <w:ind w:left="5519" w:hanging="360"/>
      </w:pPr>
      <w:rPr>
        <w:rFonts w:ascii="Courier New" w:hAnsi="Courier New" w:cs="Courier New" w:hint="default"/>
      </w:rPr>
    </w:lvl>
    <w:lvl w:ilvl="8" w:tplc="241A0005" w:tentative="1">
      <w:start w:val="1"/>
      <w:numFmt w:val="bullet"/>
      <w:lvlText w:val=""/>
      <w:lvlJc w:val="left"/>
      <w:pPr>
        <w:ind w:left="6239" w:hanging="360"/>
      </w:pPr>
      <w:rPr>
        <w:rFonts w:ascii="Wingdings" w:hAnsi="Wingdings" w:hint="default"/>
      </w:rPr>
    </w:lvl>
  </w:abstractNum>
  <w:abstractNum w:abstractNumId="3">
    <w:nsid w:val="633F39FB"/>
    <w:multiLevelType w:val="hybridMultilevel"/>
    <w:tmpl w:val="056EA178"/>
    <w:lvl w:ilvl="0" w:tplc="78CED5DC">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66D72207"/>
    <w:multiLevelType w:val="hybridMultilevel"/>
    <w:tmpl w:val="2F927B12"/>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28"/>
    <w:rsid w:val="008C3028"/>
    <w:rsid w:val="00D25E3D"/>
    <w:rsid w:val="00D637EB"/>
    <w:rsid w:val="00D6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3028"/>
    <w:pPr>
      <w:widowControl w:val="0"/>
      <w:autoSpaceDE w:val="0"/>
      <w:autoSpaceDN w:val="0"/>
    </w:pPr>
    <w:rPr>
      <w:rFonts w:ascii="Arial" w:eastAsia="Arial" w:hAnsi="Arial" w:cs="Arial"/>
    </w:rPr>
  </w:style>
  <w:style w:type="paragraph" w:styleId="Heading2">
    <w:name w:val="heading 2"/>
    <w:basedOn w:val="Normal"/>
    <w:next w:val="Normal"/>
    <w:link w:val="Heading2Char"/>
    <w:unhideWhenUsed/>
    <w:qFormat/>
    <w:rsid w:val="008C30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qFormat/>
    <w:rsid w:val="008C3028"/>
    <w:pPr>
      <w:ind w:left="37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028"/>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8C3028"/>
    <w:rPr>
      <w:rFonts w:ascii="Arial" w:eastAsia="Arial" w:hAnsi="Arial" w:cs="Arial"/>
      <w:b/>
      <w:bCs/>
    </w:rPr>
  </w:style>
  <w:style w:type="paragraph" w:styleId="BodyText">
    <w:name w:val="Body Text"/>
    <w:basedOn w:val="Normal"/>
    <w:link w:val="BodyTextChar"/>
    <w:uiPriority w:val="1"/>
    <w:qFormat/>
    <w:rsid w:val="008C3028"/>
  </w:style>
  <w:style w:type="character" w:customStyle="1" w:styleId="BodyTextChar">
    <w:name w:val="Body Text Char"/>
    <w:basedOn w:val="DefaultParagraphFont"/>
    <w:link w:val="BodyText"/>
    <w:uiPriority w:val="1"/>
    <w:rsid w:val="008C3028"/>
    <w:rPr>
      <w:rFonts w:ascii="Arial" w:eastAsia="Arial" w:hAnsi="Arial" w:cs="Arial"/>
    </w:rPr>
  </w:style>
  <w:style w:type="paragraph" w:styleId="ListParagraph">
    <w:name w:val="List Paragraph"/>
    <w:basedOn w:val="Normal"/>
    <w:uiPriority w:val="1"/>
    <w:qFormat/>
    <w:rsid w:val="008C3028"/>
    <w:pPr>
      <w:ind w:left="373"/>
    </w:pPr>
  </w:style>
  <w:style w:type="table" w:styleId="TableGrid">
    <w:name w:val="Table Grid"/>
    <w:basedOn w:val="TableNormal"/>
    <w:uiPriority w:val="59"/>
    <w:rsid w:val="008C30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3028"/>
    <w:pPr>
      <w:widowControl w:val="0"/>
      <w:autoSpaceDE w:val="0"/>
      <w:autoSpaceDN w:val="0"/>
    </w:pPr>
    <w:rPr>
      <w:rFonts w:ascii="Arial" w:eastAsia="Arial" w:hAnsi="Arial" w:cs="Arial"/>
    </w:rPr>
  </w:style>
  <w:style w:type="paragraph" w:styleId="Heading2">
    <w:name w:val="heading 2"/>
    <w:basedOn w:val="Normal"/>
    <w:next w:val="Normal"/>
    <w:link w:val="Heading2Char"/>
    <w:unhideWhenUsed/>
    <w:qFormat/>
    <w:rsid w:val="008C30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qFormat/>
    <w:rsid w:val="008C3028"/>
    <w:pPr>
      <w:ind w:left="37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028"/>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8C3028"/>
    <w:rPr>
      <w:rFonts w:ascii="Arial" w:eastAsia="Arial" w:hAnsi="Arial" w:cs="Arial"/>
      <w:b/>
      <w:bCs/>
    </w:rPr>
  </w:style>
  <w:style w:type="paragraph" w:styleId="BodyText">
    <w:name w:val="Body Text"/>
    <w:basedOn w:val="Normal"/>
    <w:link w:val="BodyTextChar"/>
    <w:uiPriority w:val="1"/>
    <w:qFormat/>
    <w:rsid w:val="008C3028"/>
  </w:style>
  <w:style w:type="character" w:customStyle="1" w:styleId="BodyTextChar">
    <w:name w:val="Body Text Char"/>
    <w:basedOn w:val="DefaultParagraphFont"/>
    <w:link w:val="BodyText"/>
    <w:uiPriority w:val="1"/>
    <w:rsid w:val="008C3028"/>
    <w:rPr>
      <w:rFonts w:ascii="Arial" w:eastAsia="Arial" w:hAnsi="Arial" w:cs="Arial"/>
    </w:rPr>
  </w:style>
  <w:style w:type="paragraph" w:styleId="ListParagraph">
    <w:name w:val="List Paragraph"/>
    <w:basedOn w:val="Normal"/>
    <w:uiPriority w:val="1"/>
    <w:qFormat/>
    <w:rsid w:val="008C3028"/>
    <w:pPr>
      <w:ind w:left="373"/>
    </w:pPr>
  </w:style>
  <w:style w:type="table" w:styleId="TableGrid">
    <w:name w:val="Table Grid"/>
    <w:basedOn w:val="TableNormal"/>
    <w:uiPriority w:val="59"/>
    <w:rsid w:val="008C30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 Spasić</cp:lastModifiedBy>
  <cp:revision>2</cp:revision>
  <dcterms:created xsi:type="dcterms:W3CDTF">2020-12-07T11:35:00Z</dcterms:created>
  <dcterms:modified xsi:type="dcterms:W3CDTF">2020-12-07T11:35:00Z</dcterms:modified>
</cp:coreProperties>
</file>